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362B" w14:textId="6C28D968" w:rsidR="001A789A" w:rsidRPr="00035F46" w:rsidRDefault="001A789A" w:rsidP="00035F46">
      <w:pPr>
        <w:pStyle w:val="paragraph"/>
        <w:spacing w:before="0" w:beforeAutospacing="0" w:after="160" w:afterAutospacing="0"/>
        <w:jc w:val="center"/>
        <w:textAlignment w:val="baseline"/>
        <w:rPr>
          <w:rStyle w:val="eop"/>
          <w:lang w:val="fr-FR"/>
        </w:rPr>
      </w:pPr>
      <w:bookmarkStart w:id="0" w:name="_Hlk69971582"/>
      <w:r w:rsidRPr="00035F46">
        <w:rPr>
          <w:rStyle w:val="normaltextrun"/>
          <w:b/>
          <w:bCs/>
          <w:lang w:val="fr-FR"/>
        </w:rPr>
        <w:t xml:space="preserve">Compte rendu du </w:t>
      </w:r>
      <w:r w:rsidR="00B27D60" w:rsidRPr="00035F46">
        <w:rPr>
          <w:rStyle w:val="normaltextrun"/>
          <w:b/>
          <w:bCs/>
          <w:lang w:val="fr-FR"/>
        </w:rPr>
        <w:t>c</w:t>
      </w:r>
      <w:r w:rsidRPr="00035F46">
        <w:rPr>
          <w:rStyle w:val="normaltextrun"/>
          <w:b/>
          <w:bCs/>
          <w:lang w:val="fr-FR"/>
        </w:rPr>
        <w:t xml:space="preserve">olloque </w:t>
      </w:r>
      <w:r w:rsidR="003F611A" w:rsidRPr="00035F46">
        <w:rPr>
          <w:rStyle w:val="normaltextrun"/>
          <w:b/>
          <w:bCs/>
          <w:lang w:val="fr-FR"/>
        </w:rPr>
        <w:br/>
      </w:r>
      <w:r w:rsidR="00B27D60" w:rsidRPr="00035F46">
        <w:rPr>
          <w:rStyle w:val="eop"/>
          <w:lang w:val="fr-FR"/>
        </w:rPr>
        <w:t>« </w:t>
      </w:r>
      <w:r w:rsidRPr="00035F46">
        <w:rPr>
          <w:rStyle w:val="normaltextrun"/>
          <w:b/>
          <w:bCs/>
          <w:lang w:val="fr-FR"/>
        </w:rPr>
        <w:t>Méthodes Quantitatives en Sciences Humaines (MQSH) 2023</w:t>
      </w:r>
      <w:r w:rsidR="003F611A" w:rsidRPr="00035F46">
        <w:rPr>
          <w:rStyle w:val="eop"/>
          <w:lang w:val="fr-FR"/>
        </w:rPr>
        <w:t> »</w:t>
      </w:r>
    </w:p>
    <w:p w14:paraId="082C769C" w14:textId="77777777" w:rsidR="00CE5020" w:rsidRDefault="00CE5020" w:rsidP="00035F46">
      <w:pPr>
        <w:pStyle w:val="paragraph"/>
        <w:spacing w:before="0" w:beforeAutospacing="0" w:after="160" w:afterAutospacing="0"/>
        <w:textAlignment w:val="baseline"/>
        <w:rPr>
          <w:lang w:val="fr-FR"/>
        </w:rPr>
        <w:sectPr w:rsidR="00CE5020" w:rsidSect="00B7128A">
          <w:headerReference w:type="default" r:id="rId8"/>
          <w:pgSz w:w="12240" w:h="15840"/>
          <w:pgMar w:top="1440" w:right="1440" w:bottom="1440" w:left="1440" w:header="708" w:footer="708" w:gutter="0"/>
          <w:cols w:space="708"/>
          <w:docGrid w:linePitch="360"/>
        </w:sectPr>
      </w:pPr>
    </w:p>
    <w:p w14:paraId="56BBA7F1" w14:textId="2AE67ABB" w:rsidR="001A789A" w:rsidRPr="00035F46" w:rsidRDefault="001A789A" w:rsidP="00EB01B9">
      <w:pPr>
        <w:rPr>
          <w:rFonts w:ascii="Times New Roman" w:hAnsi="Times New Roman" w:cs="Times New Roman"/>
        </w:rPr>
      </w:pPr>
      <w:r w:rsidRPr="00035F46">
        <w:rPr>
          <w:rFonts w:ascii="Times New Roman" w:hAnsi="Times New Roman" w:cs="Times New Roman"/>
        </w:rPr>
        <w:t>Pier-Olivier Caron</w:t>
      </w:r>
    </w:p>
    <w:p w14:paraId="78269D71" w14:textId="77777777" w:rsidR="001A789A" w:rsidRPr="00035F46" w:rsidRDefault="001A789A" w:rsidP="00EB01B9">
      <w:pPr>
        <w:rPr>
          <w:rFonts w:ascii="Times New Roman" w:hAnsi="Times New Roman" w:cs="Times New Roman"/>
        </w:rPr>
      </w:pPr>
      <w:r w:rsidRPr="00035F46">
        <w:rPr>
          <w:rFonts w:ascii="Times New Roman" w:hAnsi="Times New Roman" w:cs="Times New Roman"/>
        </w:rPr>
        <w:t>Université TÉLUQ</w:t>
      </w:r>
    </w:p>
    <w:p w14:paraId="7C72F088" w14:textId="77777777" w:rsidR="001A789A" w:rsidRPr="00035F46" w:rsidRDefault="001A789A" w:rsidP="00EB01B9">
      <w:pPr>
        <w:rPr>
          <w:rFonts w:ascii="Times New Roman" w:hAnsi="Times New Roman" w:cs="Times New Roman"/>
        </w:rPr>
      </w:pPr>
      <w:r w:rsidRPr="00035F46">
        <w:rPr>
          <w:rFonts w:ascii="Times New Roman" w:hAnsi="Times New Roman" w:cs="Times New Roman"/>
        </w:rPr>
        <w:t>0000-0001-6346-5583</w:t>
      </w:r>
    </w:p>
    <w:p w14:paraId="1F53DE69" w14:textId="77777777" w:rsidR="001A789A" w:rsidRPr="00035F46" w:rsidRDefault="001A789A" w:rsidP="00EB01B9">
      <w:pPr>
        <w:pStyle w:val="paragraph"/>
        <w:spacing w:before="0" w:beforeAutospacing="0" w:after="0" w:afterAutospacing="0"/>
        <w:textAlignment w:val="baseline"/>
        <w:rPr>
          <w:lang w:val="fr-FR"/>
        </w:rPr>
      </w:pPr>
    </w:p>
    <w:p w14:paraId="314FAD8C" w14:textId="0F24E6A8" w:rsidR="001A789A" w:rsidRPr="00035F46" w:rsidRDefault="001A789A" w:rsidP="00EB01B9">
      <w:pPr>
        <w:rPr>
          <w:rFonts w:ascii="Times New Roman" w:hAnsi="Times New Roman" w:cs="Times New Roman"/>
        </w:rPr>
      </w:pPr>
      <w:r w:rsidRPr="00035F46">
        <w:rPr>
          <w:rFonts w:ascii="Times New Roman" w:hAnsi="Times New Roman" w:cs="Times New Roman"/>
        </w:rPr>
        <w:t>Agathe Bellemare-Lepage</w:t>
      </w:r>
      <w:r w:rsidR="008E0111">
        <w:rPr>
          <w:rFonts w:ascii="Times New Roman" w:hAnsi="Times New Roman" w:cs="Times New Roman"/>
        </w:rPr>
        <w:t xml:space="preserve"> </w:t>
      </w:r>
      <w:r w:rsidR="001A3EE7" w:rsidRPr="001A3EE7">
        <w:rPr>
          <w:rFonts w:ascii="Times New Roman" w:hAnsi="Times New Roman" w:cs="Times New Roman"/>
          <w:vertAlign w:val="superscript"/>
        </w:rPr>
        <w:t>a</w:t>
      </w:r>
    </w:p>
    <w:p w14:paraId="19317DB4" w14:textId="77777777" w:rsidR="001A789A" w:rsidRPr="00035F46" w:rsidRDefault="001A789A" w:rsidP="00EB01B9">
      <w:pPr>
        <w:rPr>
          <w:rFonts w:ascii="Times New Roman" w:hAnsi="Times New Roman" w:cs="Times New Roman"/>
        </w:rPr>
      </w:pPr>
      <w:r w:rsidRPr="00035F46">
        <w:rPr>
          <w:rFonts w:ascii="Times New Roman" w:hAnsi="Times New Roman" w:cs="Times New Roman"/>
        </w:rPr>
        <w:t>Université du Québec à Montréal</w:t>
      </w:r>
    </w:p>
    <w:p w14:paraId="1AB0156B" w14:textId="77777777" w:rsidR="001A789A" w:rsidRPr="00035F46" w:rsidRDefault="001A789A" w:rsidP="00EB01B9">
      <w:pPr>
        <w:rPr>
          <w:rFonts w:ascii="Times New Roman" w:eastAsia="Times New Roman" w:hAnsi="Times New Roman" w:cs="Times New Roman"/>
          <w:lang w:eastAsia="fr-CA"/>
        </w:rPr>
      </w:pPr>
      <w:r w:rsidRPr="00035F46">
        <w:rPr>
          <w:rFonts w:ascii="Times New Roman" w:eastAsia="Times New Roman" w:hAnsi="Times New Roman" w:cs="Times New Roman"/>
          <w:lang w:eastAsia="fr-CA"/>
        </w:rPr>
        <w:t>0000-0003-4123-8771</w:t>
      </w:r>
    </w:p>
    <w:p w14:paraId="70327818" w14:textId="77777777" w:rsidR="001A789A" w:rsidRPr="00035F46" w:rsidRDefault="001A789A" w:rsidP="00EB01B9">
      <w:pPr>
        <w:rPr>
          <w:rFonts w:ascii="Times New Roman" w:hAnsi="Times New Roman" w:cs="Times New Roman"/>
        </w:rPr>
      </w:pPr>
    </w:p>
    <w:p w14:paraId="5B3622D5" w14:textId="15B1807E" w:rsidR="001A789A" w:rsidRPr="00035F46" w:rsidRDefault="001A789A" w:rsidP="00EB01B9">
      <w:pPr>
        <w:rPr>
          <w:rFonts w:ascii="Times New Roman" w:hAnsi="Times New Roman" w:cs="Times New Roman"/>
        </w:rPr>
      </w:pPr>
      <w:r w:rsidRPr="00035F46">
        <w:rPr>
          <w:rFonts w:ascii="Times New Roman" w:hAnsi="Times New Roman" w:cs="Times New Roman"/>
        </w:rPr>
        <w:t>Juliette Casgrain</w:t>
      </w:r>
      <w:r w:rsidR="008E0111">
        <w:rPr>
          <w:rFonts w:ascii="Times New Roman" w:hAnsi="Times New Roman" w:cs="Times New Roman"/>
        </w:rPr>
        <w:t xml:space="preserve"> </w:t>
      </w:r>
      <w:r w:rsidR="00FC2678">
        <w:rPr>
          <w:rFonts w:ascii="Times New Roman" w:hAnsi="Times New Roman" w:cs="Times New Roman"/>
          <w:vertAlign w:val="superscript"/>
        </w:rPr>
        <w:t>a</w:t>
      </w:r>
    </w:p>
    <w:p w14:paraId="11B593DE" w14:textId="77777777" w:rsidR="00035F46" w:rsidRPr="00035F46" w:rsidRDefault="001A789A" w:rsidP="00EB01B9">
      <w:pPr>
        <w:rPr>
          <w:rFonts w:ascii="Times New Roman" w:hAnsi="Times New Roman" w:cs="Times New Roman"/>
        </w:rPr>
      </w:pPr>
      <w:r w:rsidRPr="00035F46">
        <w:rPr>
          <w:rFonts w:ascii="Times New Roman" w:hAnsi="Times New Roman" w:cs="Times New Roman"/>
        </w:rPr>
        <w:t>Université du Québec à Montréal</w:t>
      </w:r>
    </w:p>
    <w:p w14:paraId="3EDA38D9" w14:textId="689E0869" w:rsidR="001A789A" w:rsidRDefault="00035F46" w:rsidP="00EB01B9">
      <w:pPr>
        <w:rPr>
          <w:rFonts w:ascii="Times New Roman" w:hAnsi="Times New Roman" w:cs="Times New Roman"/>
        </w:rPr>
      </w:pPr>
      <w:r w:rsidRPr="00035F46">
        <w:rPr>
          <w:rFonts w:ascii="Times New Roman" w:hAnsi="Times New Roman" w:cs="Times New Roman"/>
        </w:rPr>
        <w:t>0009-0000-4294-0293</w:t>
      </w:r>
    </w:p>
    <w:p w14:paraId="722CB56C" w14:textId="77777777" w:rsidR="00050A33" w:rsidRPr="00035F46" w:rsidRDefault="00050A33" w:rsidP="00EB01B9">
      <w:pPr>
        <w:rPr>
          <w:rFonts w:ascii="Times New Roman" w:hAnsi="Times New Roman" w:cs="Times New Roman"/>
        </w:rPr>
      </w:pPr>
    </w:p>
    <w:p w14:paraId="6DEB9EB8" w14:textId="559B2F5C" w:rsidR="000A33E3" w:rsidRDefault="001A3EE7" w:rsidP="00EB01B9">
      <w:pPr>
        <w:pStyle w:val="En-tte"/>
        <w:rPr>
          <w:rFonts w:cs="Times New Roman"/>
          <w:vertAlign w:val="superscript"/>
        </w:rPr>
      </w:pPr>
      <w:r>
        <w:rPr>
          <w:rFonts w:cs="Times New Roman"/>
          <w:szCs w:val="24"/>
        </w:rPr>
        <w:t xml:space="preserve">André </w:t>
      </w:r>
      <w:r w:rsidR="000A33E3">
        <w:rPr>
          <w:rFonts w:cs="Times New Roman"/>
          <w:szCs w:val="24"/>
        </w:rPr>
        <w:t>A</w:t>
      </w:r>
      <w:r>
        <w:rPr>
          <w:rFonts w:cs="Times New Roman"/>
          <w:szCs w:val="24"/>
        </w:rPr>
        <w:t>c</w:t>
      </w:r>
      <w:r w:rsidR="000A33E3">
        <w:rPr>
          <w:rFonts w:cs="Times New Roman"/>
          <w:szCs w:val="24"/>
        </w:rPr>
        <w:t>him</w:t>
      </w:r>
      <w:r w:rsidR="008E0111">
        <w:rPr>
          <w:rFonts w:cs="Times New Roman"/>
          <w:szCs w:val="24"/>
        </w:rPr>
        <w:t xml:space="preserve"> </w:t>
      </w:r>
      <w:r w:rsidR="00FC2678" w:rsidRPr="001A3EE7">
        <w:rPr>
          <w:rFonts w:cs="Times New Roman"/>
          <w:vertAlign w:val="superscript"/>
        </w:rPr>
        <w:t>b</w:t>
      </w:r>
    </w:p>
    <w:p w14:paraId="463E9206" w14:textId="6F4991C5" w:rsidR="00C80ED3" w:rsidRPr="004A42AA" w:rsidRDefault="004A42AA" w:rsidP="00EB01B9">
      <w:pPr>
        <w:rPr>
          <w:rFonts w:ascii="Times New Roman" w:hAnsi="Times New Roman" w:cs="Times New Roman"/>
        </w:rPr>
      </w:pPr>
      <w:r w:rsidRPr="00035F46">
        <w:rPr>
          <w:rFonts w:ascii="Times New Roman" w:hAnsi="Times New Roman" w:cs="Times New Roman"/>
        </w:rPr>
        <w:t>Université du Québec à Montréal</w:t>
      </w:r>
    </w:p>
    <w:p w14:paraId="4E105472" w14:textId="01DEC411" w:rsidR="004A42AA" w:rsidRDefault="004A42AA" w:rsidP="00EB01B9">
      <w:pPr>
        <w:pStyle w:val="En-tte"/>
        <w:rPr>
          <w:rFonts w:cs="Times New Roman"/>
          <w:szCs w:val="24"/>
        </w:rPr>
      </w:pPr>
      <w:r w:rsidRPr="004A42AA">
        <w:rPr>
          <w:rFonts w:cs="Times New Roman"/>
          <w:szCs w:val="24"/>
        </w:rPr>
        <w:t>0000-0003-2159-6010</w:t>
      </w:r>
    </w:p>
    <w:p w14:paraId="2653421C" w14:textId="77777777" w:rsidR="004A42AA" w:rsidRPr="00C80ED3" w:rsidRDefault="004A42AA" w:rsidP="00EB01B9">
      <w:pPr>
        <w:pStyle w:val="En-tte"/>
        <w:rPr>
          <w:rFonts w:cs="Times New Roman"/>
          <w:szCs w:val="24"/>
        </w:rPr>
      </w:pPr>
    </w:p>
    <w:p w14:paraId="64E0A4B9" w14:textId="6BF34472" w:rsidR="003F611A" w:rsidRDefault="001A3EE7" w:rsidP="00EB01B9">
      <w:pPr>
        <w:pStyle w:val="En-tte"/>
        <w:rPr>
          <w:rFonts w:cs="Times New Roman"/>
          <w:vertAlign w:val="superscript"/>
        </w:rPr>
      </w:pPr>
      <w:r>
        <w:rPr>
          <w:rFonts w:cs="Times New Roman"/>
          <w:szCs w:val="24"/>
        </w:rPr>
        <w:t xml:space="preserve">Sébastien </w:t>
      </w:r>
      <w:r w:rsidR="000A33E3">
        <w:rPr>
          <w:rFonts w:cs="Times New Roman"/>
          <w:szCs w:val="24"/>
        </w:rPr>
        <w:t>Béland</w:t>
      </w:r>
      <w:r w:rsidR="008E0111">
        <w:rPr>
          <w:rFonts w:cs="Times New Roman"/>
          <w:szCs w:val="24"/>
        </w:rPr>
        <w:t xml:space="preserve"> </w:t>
      </w:r>
      <w:r w:rsidR="00FC2678" w:rsidRPr="001A3EE7">
        <w:rPr>
          <w:rFonts w:cs="Times New Roman"/>
          <w:vertAlign w:val="superscript"/>
        </w:rPr>
        <w:t>b</w:t>
      </w:r>
    </w:p>
    <w:p w14:paraId="426D91CD" w14:textId="6B98ED21" w:rsidR="004A42AA" w:rsidRDefault="004A42AA" w:rsidP="00EB01B9">
      <w:pPr>
        <w:pStyle w:val="En-tte"/>
        <w:rPr>
          <w:rFonts w:cs="Times New Roman"/>
          <w:szCs w:val="24"/>
        </w:rPr>
      </w:pPr>
      <w:r>
        <w:rPr>
          <w:rFonts w:cs="Times New Roman"/>
          <w:szCs w:val="24"/>
        </w:rPr>
        <w:t>Université de Montréal</w:t>
      </w:r>
    </w:p>
    <w:p w14:paraId="0C9E3E15" w14:textId="28769C60" w:rsidR="004A42AA" w:rsidRDefault="00CE5020" w:rsidP="00EB01B9">
      <w:pPr>
        <w:pStyle w:val="En-tte"/>
        <w:rPr>
          <w:rFonts w:cs="Times New Roman"/>
          <w:szCs w:val="24"/>
        </w:rPr>
      </w:pPr>
      <w:r w:rsidRPr="00CE5020">
        <w:rPr>
          <w:rFonts w:cs="Times New Roman"/>
          <w:szCs w:val="24"/>
        </w:rPr>
        <w:t>0000-0002-0324-5076</w:t>
      </w:r>
    </w:p>
    <w:p w14:paraId="578B4BD2" w14:textId="35DA3F4F" w:rsidR="000A33E3" w:rsidRDefault="00CE5020" w:rsidP="00EB01B9">
      <w:pPr>
        <w:pStyle w:val="En-tte"/>
        <w:jc w:val="right"/>
        <w:rPr>
          <w:rFonts w:cs="Times New Roman"/>
          <w:vertAlign w:val="superscript"/>
        </w:rPr>
      </w:pPr>
      <w:r>
        <w:rPr>
          <w:rFonts w:cs="Times New Roman"/>
          <w:szCs w:val="24"/>
        </w:rPr>
        <w:br w:type="column"/>
      </w:r>
      <w:r w:rsidR="001A3EE7">
        <w:rPr>
          <w:rFonts w:cs="Times New Roman"/>
          <w:szCs w:val="24"/>
        </w:rPr>
        <w:t xml:space="preserve">Denis </w:t>
      </w:r>
      <w:r w:rsidR="000A33E3">
        <w:rPr>
          <w:rFonts w:cs="Times New Roman"/>
          <w:szCs w:val="24"/>
        </w:rPr>
        <w:t>Cousin</w:t>
      </w:r>
      <w:r w:rsidR="001A3EE7">
        <w:rPr>
          <w:rFonts w:cs="Times New Roman"/>
          <w:szCs w:val="24"/>
        </w:rPr>
        <w:t>e</w:t>
      </w:r>
      <w:r w:rsidR="000A33E3">
        <w:rPr>
          <w:rFonts w:cs="Times New Roman"/>
          <w:szCs w:val="24"/>
        </w:rPr>
        <w:t>au</w:t>
      </w:r>
      <w:r w:rsidR="008E0111">
        <w:rPr>
          <w:rFonts w:cs="Times New Roman"/>
          <w:szCs w:val="24"/>
        </w:rPr>
        <w:t xml:space="preserve"> </w:t>
      </w:r>
      <w:r w:rsidR="00FC2678" w:rsidRPr="001A3EE7">
        <w:rPr>
          <w:rFonts w:cs="Times New Roman"/>
          <w:vertAlign w:val="superscript"/>
        </w:rPr>
        <w:t>b</w:t>
      </w:r>
    </w:p>
    <w:p w14:paraId="2B5980FF" w14:textId="3C39F94E" w:rsidR="004A42AA" w:rsidRDefault="00CE5020" w:rsidP="00EB01B9">
      <w:pPr>
        <w:pStyle w:val="En-tte"/>
        <w:jc w:val="right"/>
        <w:rPr>
          <w:rFonts w:cs="Times New Roman"/>
          <w:szCs w:val="24"/>
        </w:rPr>
      </w:pPr>
      <w:r>
        <w:rPr>
          <w:rFonts w:cs="Times New Roman"/>
          <w:szCs w:val="24"/>
        </w:rPr>
        <w:t>Université d’Ottawa</w:t>
      </w:r>
    </w:p>
    <w:p w14:paraId="745D5852" w14:textId="2A54CD65" w:rsidR="00CE5020" w:rsidRDefault="00CE5020" w:rsidP="00EB01B9">
      <w:pPr>
        <w:pStyle w:val="En-tte"/>
        <w:jc w:val="right"/>
        <w:rPr>
          <w:rFonts w:cs="Times New Roman"/>
          <w:szCs w:val="24"/>
        </w:rPr>
      </w:pPr>
      <w:r w:rsidRPr="00CE5020">
        <w:rPr>
          <w:rFonts w:cs="Times New Roman"/>
          <w:szCs w:val="24"/>
        </w:rPr>
        <w:t>0000-0001-5908-0402</w:t>
      </w:r>
    </w:p>
    <w:p w14:paraId="1FFC872B" w14:textId="77777777" w:rsidR="00CE5020" w:rsidRPr="00C80ED3" w:rsidRDefault="00CE5020" w:rsidP="00EB01B9">
      <w:pPr>
        <w:pStyle w:val="En-tte"/>
        <w:jc w:val="right"/>
        <w:rPr>
          <w:rFonts w:cs="Times New Roman"/>
          <w:szCs w:val="24"/>
        </w:rPr>
      </w:pPr>
    </w:p>
    <w:p w14:paraId="719B3D48" w14:textId="690BF4C5" w:rsidR="000A33E3" w:rsidRDefault="00911F69" w:rsidP="00EB01B9">
      <w:pPr>
        <w:pStyle w:val="En-tte"/>
        <w:jc w:val="right"/>
        <w:rPr>
          <w:rFonts w:cs="Times New Roman"/>
          <w:vertAlign w:val="superscript"/>
        </w:rPr>
      </w:pPr>
      <w:r>
        <w:rPr>
          <w:rFonts w:cs="Times New Roman"/>
          <w:szCs w:val="24"/>
        </w:rPr>
        <w:t>E</w:t>
      </w:r>
      <w:r w:rsidR="001A3EE7">
        <w:rPr>
          <w:rFonts w:cs="Times New Roman"/>
          <w:szCs w:val="24"/>
        </w:rPr>
        <w:t xml:space="preserve">ric </w:t>
      </w:r>
      <w:r w:rsidR="000A33E3">
        <w:rPr>
          <w:rFonts w:cs="Times New Roman"/>
          <w:szCs w:val="24"/>
        </w:rPr>
        <w:t>Frenette</w:t>
      </w:r>
      <w:r w:rsidR="008E0111">
        <w:rPr>
          <w:rFonts w:cs="Times New Roman"/>
          <w:szCs w:val="24"/>
        </w:rPr>
        <w:t xml:space="preserve"> </w:t>
      </w:r>
      <w:r w:rsidR="00FC2678" w:rsidRPr="001A3EE7">
        <w:rPr>
          <w:rFonts w:cs="Times New Roman"/>
          <w:vertAlign w:val="superscript"/>
        </w:rPr>
        <w:t>b</w:t>
      </w:r>
    </w:p>
    <w:p w14:paraId="2BE30BBD" w14:textId="19E716C6" w:rsidR="004A42AA" w:rsidRDefault="00CE5020" w:rsidP="00EB01B9">
      <w:pPr>
        <w:pStyle w:val="En-tte"/>
        <w:jc w:val="right"/>
        <w:rPr>
          <w:rFonts w:cs="Times New Roman"/>
          <w:szCs w:val="24"/>
        </w:rPr>
      </w:pPr>
      <w:r>
        <w:rPr>
          <w:rFonts w:cs="Times New Roman"/>
          <w:szCs w:val="24"/>
        </w:rPr>
        <w:t>Université Laval</w:t>
      </w:r>
    </w:p>
    <w:p w14:paraId="2342C2AC" w14:textId="76C4DD49" w:rsidR="00CE5020" w:rsidRDefault="00CE5020" w:rsidP="00EB01B9">
      <w:pPr>
        <w:pStyle w:val="En-tte"/>
        <w:jc w:val="right"/>
        <w:rPr>
          <w:rFonts w:cs="Times New Roman"/>
          <w:szCs w:val="24"/>
        </w:rPr>
      </w:pPr>
      <w:r w:rsidRPr="003733DE">
        <w:rPr>
          <w:rFonts w:cs="Times New Roman"/>
          <w:szCs w:val="24"/>
        </w:rPr>
        <w:t>0000-0001-6503-535X</w:t>
      </w:r>
    </w:p>
    <w:p w14:paraId="27FC06FC" w14:textId="77777777" w:rsidR="00CE5020" w:rsidRPr="00C80ED3" w:rsidRDefault="00CE5020" w:rsidP="00EB01B9">
      <w:pPr>
        <w:pStyle w:val="En-tte"/>
        <w:jc w:val="right"/>
        <w:rPr>
          <w:rFonts w:cs="Times New Roman"/>
          <w:szCs w:val="24"/>
        </w:rPr>
      </w:pPr>
    </w:p>
    <w:p w14:paraId="0F397C73" w14:textId="248C1D16" w:rsidR="000A33E3" w:rsidRDefault="001A3EE7" w:rsidP="00EB01B9">
      <w:pPr>
        <w:pStyle w:val="En-tte"/>
        <w:jc w:val="right"/>
        <w:rPr>
          <w:rFonts w:cs="Times New Roman"/>
          <w:vertAlign w:val="superscript"/>
        </w:rPr>
      </w:pPr>
      <w:r>
        <w:rPr>
          <w:rFonts w:cs="Times New Roman"/>
          <w:szCs w:val="24"/>
        </w:rPr>
        <w:t xml:space="preserve">Éric </w:t>
      </w:r>
      <w:r w:rsidR="000A33E3">
        <w:rPr>
          <w:rFonts w:cs="Times New Roman"/>
          <w:szCs w:val="24"/>
        </w:rPr>
        <w:t>Lacourse</w:t>
      </w:r>
      <w:r w:rsidR="008E0111">
        <w:rPr>
          <w:rFonts w:cs="Times New Roman"/>
          <w:szCs w:val="24"/>
        </w:rPr>
        <w:t xml:space="preserve"> </w:t>
      </w:r>
      <w:r w:rsidR="00FC2678" w:rsidRPr="001A3EE7">
        <w:rPr>
          <w:rFonts w:cs="Times New Roman"/>
          <w:vertAlign w:val="superscript"/>
        </w:rPr>
        <w:t>b</w:t>
      </w:r>
    </w:p>
    <w:p w14:paraId="2DC055F7" w14:textId="77777777" w:rsidR="004A42AA" w:rsidRPr="00C80ED3" w:rsidRDefault="004A42AA" w:rsidP="00EB01B9">
      <w:pPr>
        <w:pStyle w:val="En-tte"/>
        <w:jc w:val="right"/>
        <w:rPr>
          <w:rFonts w:cs="Times New Roman"/>
          <w:szCs w:val="24"/>
        </w:rPr>
      </w:pPr>
      <w:r>
        <w:rPr>
          <w:rFonts w:cs="Times New Roman"/>
          <w:szCs w:val="24"/>
        </w:rPr>
        <w:t>Université de Montréal</w:t>
      </w:r>
    </w:p>
    <w:p w14:paraId="5E1DF953" w14:textId="185E0A36" w:rsidR="004A42AA" w:rsidRDefault="00CE5020" w:rsidP="00EB01B9">
      <w:pPr>
        <w:pStyle w:val="En-tte"/>
        <w:jc w:val="right"/>
        <w:rPr>
          <w:rFonts w:cs="Times New Roman"/>
          <w:szCs w:val="24"/>
        </w:rPr>
      </w:pPr>
      <w:r w:rsidRPr="00CE5020">
        <w:rPr>
          <w:rFonts w:cs="Times New Roman"/>
          <w:szCs w:val="24"/>
        </w:rPr>
        <w:t>0000-0002-4779-9900</w:t>
      </w:r>
    </w:p>
    <w:p w14:paraId="6A4C3669" w14:textId="77777777" w:rsidR="00CE5020" w:rsidRPr="00C80ED3" w:rsidRDefault="00CE5020" w:rsidP="00EB01B9">
      <w:pPr>
        <w:pStyle w:val="En-tte"/>
        <w:jc w:val="right"/>
        <w:rPr>
          <w:rFonts w:cs="Times New Roman"/>
          <w:szCs w:val="24"/>
        </w:rPr>
      </w:pPr>
    </w:p>
    <w:p w14:paraId="49C82BE1" w14:textId="2E4494AF" w:rsidR="000A33E3" w:rsidRDefault="001A3EE7" w:rsidP="00EB01B9">
      <w:pPr>
        <w:pStyle w:val="En-tte"/>
        <w:jc w:val="right"/>
        <w:rPr>
          <w:rFonts w:cs="Times New Roman"/>
          <w:vertAlign w:val="superscript"/>
        </w:rPr>
      </w:pPr>
      <w:r>
        <w:rPr>
          <w:rFonts w:cs="Times New Roman"/>
          <w:szCs w:val="24"/>
        </w:rPr>
        <w:t xml:space="preserve">Félix </w:t>
      </w:r>
      <w:r w:rsidR="000A33E3">
        <w:rPr>
          <w:rFonts w:cs="Times New Roman"/>
          <w:szCs w:val="24"/>
        </w:rPr>
        <w:t>Laliberté</w:t>
      </w:r>
      <w:r w:rsidR="008E0111">
        <w:rPr>
          <w:rFonts w:cs="Times New Roman"/>
          <w:szCs w:val="24"/>
        </w:rPr>
        <w:t xml:space="preserve"> </w:t>
      </w:r>
      <w:r w:rsidR="00FC2678" w:rsidRPr="001A3EE7">
        <w:rPr>
          <w:rFonts w:cs="Times New Roman"/>
          <w:vertAlign w:val="superscript"/>
        </w:rPr>
        <w:t>b</w:t>
      </w:r>
    </w:p>
    <w:p w14:paraId="46AEB042" w14:textId="77777777" w:rsidR="004A42AA" w:rsidRPr="00C80ED3" w:rsidRDefault="004A42AA" w:rsidP="00EB01B9">
      <w:pPr>
        <w:pStyle w:val="En-tte"/>
        <w:jc w:val="right"/>
        <w:rPr>
          <w:rFonts w:cs="Times New Roman"/>
          <w:szCs w:val="24"/>
        </w:rPr>
      </w:pPr>
      <w:r>
        <w:rPr>
          <w:rFonts w:cs="Times New Roman"/>
          <w:szCs w:val="24"/>
        </w:rPr>
        <w:t>Université de Montréal</w:t>
      </w:r>
    </w:p>
    <w:p w14:paraId="01200D40" w14:textId="49983552" w:rsidR="004A42AA" w:rsidRDefault="00EF51CD" w:rsidP="00EB01B9">
      <w:pPr>
        <w:pStyle w:val="En-tte"/>
        <w:jc w:val="right"/>
        <w:rPr>
          <w:rFonts w:cs="Times New Roman"/>
          <w:szCs w:val="24"/>
        </w:rPr>
      </w:pPr>
      <w:r w:rsidRPr="00EF51CD">
        <w:rPr>
          <w:rFonts w:cs="Times New Roman"/>
          <w:szCs w:val="24"/>
        </w:rPr>
        <w:t>0009-0003-9073-5595</w:t>
      </w:r>
    </w:p>
    <w:p w14:paraId="3730532B" w14:textId="77777777" w:rsidR="00CE5020" w:rsidRPr="00C80ED3" w:rsidRDefault="00CE5020" w:rsidP="00EB01B9">
      <w:pPr>
        <w:pStyle w:val="En-tte"/>
        <w:jc w:val="right"/>
        <w:rPr>
          <w:rFonts w:cs="Times New Roman"/>
          <w:szCs w:val="24"/>
        </w:rPr>
      </w:pPr>
    </w:p>
    <w:p w14:paraId="06696A6D" w14:textId="1808C030" w:rsidR="000A33E3" w:rsidRDefault="001A3EE7" w:rsidP="00EB01B9">
      <w:pPr>
        <w:pStyle w:val="En-tte"/>
        <w:jc w:val="right"/>
        <w:rPr>
          <w:rFonts w:cs="Times New Roman"/>
        </w:rPr>
      </w:pPr>
      <w:r>
        <w:rPr>
          <w:rFonts w:cs="Times New Roman"/>
          <w:szCs w:val="24"/>
        </w:rPr>
        <w:t xml:space="preserve">Louis </w:t>
      </w:r>
      <w:r w:rsidR="000A33E3">
        <w:rPr>
          <w:rFonts w:cs="Times New Roman"/>
          <w:szCs w:val="24"/>
        </w:rPr>
        <w:t>Laurencelle</w:t>
      </w:r>
      <w:r w:rsidR="008E0111">
        <w:rPr>
          <w:rFonts w:cs="Times New Roman"/>
          <w:szCs w:val="24"/>
        </w:rPr>
        <w:t xml:space="preserve"> </w:t>
      </w:r>
      <w:r w:rsidR="00FC2678" w:rsidRPr="001A3EE7">
        <w:rPr>
          <w:rFonts w:cs="Times New Roman"/>
          <w:vertAlign w:val="superscript"/>
        </w:rPr>
        <w:t>b</w:t>
      </w:r>
    </w:p>
    <w:p w14:paraId="52812EF7" w14:textId="02428E41" w:rsidR="00C80ED3" w:rsidRDefault="00C80ED3" w:rsidP="00EB01B9">
      <w:pPr>
        <w:pStyle w:val="En-tte"/>
        <w:jc w:val="right"/>
        <w:rPr>
          <w:rFonts w:cs="Times New Roman"/>
        </w:rPr>
      </w:pPr>
      <w:r>
        <w:rPr>
          <w:rFonts w:cs="Times New Roman"/>
        </w:rPr>
        <w:t xml:space="preserve">Université du Québec à </w:t>
      </w:r>
      <w:r w:rsidR="004A42AA">
        <w:rPr>
          <w:rFonts w:cs="Times New Roman"/>
        </w:rPr>
        <w:t>Trois-Rivières</w:t>
      </w:r>
    </w:p>
    <w:p w14:paraId="57E5283F" w14:textId="3CF991C0" w:rsidR="004A42AA" w:rsidRPr="00C80ED3" w:rsidRDefault="004A42AA" w:rsidP="00EB01B9">
      <w:pPr>
        <w:pStyle w:val="En-tte"/>
        <w:jc w:val="right"/>
        <w:rPr>
          <w:rFonts w:cs="Times New Roman"/>
          <w:szCs w:val="24"/>
        </w:rPr>
      </w:pPr>
      <w:r w:rsidRPr="004A42AA">
        <w:rPr>
          <w:rFonts w:cs="Times New Roman"/>
          <w:szCs w:val="24"/>
        </w:rPr>
        <w:t>0000-0003-3448-2872</w:t>
      </w:r>
    </w:p>
    <w:p w14:paraId="273550D8" w14:textId="77777777" w:rsidR="000A33E3" w:rsidRDefault="000A33E3" w:rsidP="00035F46">
      <w:pPr>
        <w:pStyle w:val="En-tte"/>
        <w:spacing w:after="160"/>
        <w:rPr>
          <w:rFonts w:cs="Times New Roman"/>
          <w:szCs w:val="24"/>
        </w:rPr>
      </w:pPr>
    </w:p>
    <w:p w14:paraId="5CB1AF0E" w14:textId="77777777" w:rsidR="00CE5020" w:rsidRDefault="00CE5020" w:rsidP="00035F46">
      <w:pPr>
        <w:pStyle w:val="En-tte"/>
        <w:spacing w:after="160"/>
        <w:rPr>
          <w:rFonts w:cs="Times New Roman"/>
          <w:szCs w:val="24"/>
        </w:rPr>
        <w:sectPr w:rsidR="00CE5020" w:rsidSect="00CE5020">
          <w:type w:val="continuous"/>
          <w:pgSz w:w="12240" w:h="15840"/>
          <w:pgMar w:top="1440" w:right="1440" w:bottom="1440" w:left="1440" w:header="708" w:footer="708" w:gutter="0"/>
          <w:cols w:num="2" w:space="708"/>
          <w:docGrid w:linePitch="360"/>
        </w:sectPr>
      </w:pPr>
    </w:p>
    <w:p w14:paraId="54C3A6A3" w14:textId="293F9B16" w:rsidR="001A789A" w:rsidRPr="00035F46" w:rsidRDefault="001A789A" w:rsidP="00035F46">
      <w:pPr>
        <w:pStyle w:val="En-tte"/>
        <w:spacing w:after="160"/>
        <w:rPr>
          <w:rFonts w:cs="Times New Roman"/>
          <w:szCs w:val="24"/>
        </w:rPr>
      </w:pPr>
      <w:r w:rsidRPr="00035F46">
        <w:rPr>
          <w:rFonts w:cs="Times New Roman"/>
          <w:szCs w:val="24"/>
        </w:rPr>
        <w:t>Titre court : MQSH 2023</w:t>
      </w:r>
    </w:p>
    <w:p w14:paraId="70DC91D4" w14:textId="77777777" w:rsidR="001A789A" w:rsidRPr="00035F46" w:rsidRDefault="001A789A" w:rsidP="00035F46">
      <w:pPr>
        <w:pStyle w:val="En-tte"/>
        <w:spacing w:after="160"/>
        <w:rPr>
          <w:rFonts w:cs="Times New Roman"/>
          <w:szCs w:val="24"/>
        </w:rPr>
      </w:pPr>
    </w:p>
    <w:p w14:paraId="58D37151" w14:textId="20561231" w:rsidR="001A789A" w:rsidRDefault="00CE5020" w:rsidP="00EB01B9">
      <w:pPr>
        <w:rPr>
          <w:rFonts w:ascii="Times New Roman" w:hAnsi="Times New Roman" w:cs="Times New Roman"/>
        </w:rPr>
      </w:pPr>
      <w:r w:rsidRPr="00CE5020">
        <w:rPr>
          <w:rFonts w:ascii="Times New Roman" w:hAnsi="Times New Roman" w:cs="Times New Roman"/>
          <w:vertAlign w:val="superscript"/>
        </w:rPr>
        <w:t>a</w:t>
      </w:r>
      <w:r>
        <w:rPr>
          <w:rFonts w:ascii="Times New Roman" w:hAnsi="Times New Roman" w:cs="Times New Roman"/>
        </w:rPr>
        <w:t xml:space="preserve"> </w:t>
      </w:r>
      <w:r w:rsidR="001A789A" w:rsidRPr="00035F46">
        <w:rPr>
          <w:rFonts w:ascii="Times New Roman" w:hAnsi="Times New Roman" w:cs="Times New Roman"/>
        </w:rPr>
        <w:t>Les deux autrices ont contribué également au présent papier.</w:t>
      </w:r>
    </w:p>
    <w:p w14:paraId="48892ED6" w14:textId="31217C58" w:rsidR="00CE5020" w:rsidRPr="00CE5020" w:rsidRDefault="00CE5020" w:rsidP="00EB01B9">
      <w:pPr>
        <w:rPr>
          <w:rFonts w:ascii="Times New Roman" w:hAnsi="Times New Roman" w:cs="Times New Roman"/>
        </w:rPr>
      </w:pPr>
      <w:r w:rsidRPr="00CE5020">
        <w:rPr>
          <w:rFonts w:ascii="Times New Roman" w:hAnsi="Times New Roman" w:cs="Times New Roman"/>
          <w:vertAlign w:val="superscript"/>
        </w:rPr>
        <w:t>b</w:t>
      </w:r>
      <w:r>
        <w:rPr>
          <w:rFonts w:ascii="Times New Roman" w:hAnsi="Times New Roman" w:cs="Times New Roman"/>
          <w:vertAlign w:val="superscript"/>
        </w:rPr>
        <w:t xml:space="preserve"> </w:t>
      </w:r>
      <w:r w:rsidR="00F119A3">
        <w:rPr>
          <w:rFonts w:ascii="Times New Roman" w:hAnsi="Times New Roman" w:cs="Times New Roman"/>
        </w:rPr>
        <w:t>Les auteurs sont e</w:t>
      </w:r>
      <w:r>
        <w:rPr>
          <w:rFonts w:ascii="Times New Roman" w:hAnsi="Times New Roman" w:cs="Times New Roman"/>
        </w:rPr>
        <w:t>n ordre alphabétique</w:t>
      </w:r>
      <w:r w:rsidR="00F119A3">
        <w:rPr>
          <w:rFonts w:ascii="Times New Roman" w:hAnsi="Times New Roman" w:cs="Times New Roman"/>
        </w:rPr>
        <w:t>.</w:t>
      </w:r>
    </w:p>
    <w:p w14:paraId="42AF21A5" w14:textId="77777777" w:rsidR="001A789A" w:rsidRPr="00035F46" w:rsidRDefault="001A789A" w:rsidP="00EB01B9">
      <w:pPr>
        <w:rPr>
          <w:rFonts w:ascii="Times New Roman" w:hAnsi="Times New Roman" w:cs="Times New Roman"/>
        </w:rPr>
      </w:pPr>
      <w:r w:rsidRPr="00035F46">
        <w:rPr>
          <w:rFonts w:ascii="Times New Roman" w:hAnsi="Times New Roman" w:cs="Times New Roman"/>
        </w:rPr>
        <w:t>Les auteurs approuvent ce manuscrit, et ne rapportent aucun conflit d’intérêt.</w:t>
      </w:r>
    </w:p>
    <w:p w14:paraId="4E64DE27" w14:textId="0F8A2881" w:rsidR="001A789A" w:rsidRDefault="00050A33" w:rsidP="00EB01B9">
      <w:pPr>
        <w:rPr>
          <w:rFonts w:ascii="Times New Roman" w:hAnsi="Times New Roman" w:cs="Times New Roman"/>
        </w:rPr>
      </w:pPr>
      <w:r w:rsidRPr="00035F46">
        <w:rPr>
          <w:rFonts w:ascii="Times New Roman" w:hAnsi="Times New Roman" w:cs="Times New Roman"/>
        </w:rPr>
        <w:t>Correspondance</w:t>
      </w:r>
      <w:r>
        <w:rPr>
          <w:rFonts w:ascii="Times New Roman" w:hAnsi="Times New Roman" w:cs="Times New Roman"/>
        </w:rPr>
        <w:t> </w:t>
      </w:r>
      <w:r w:rsidRPr="00035F46">
        <w:rPr>
          <w:rFonts w:ascii="Times New Roman" w:hAnsi="Times New Roman" w:cs="Times New Roman"/>
        </w:rPr>
        <w:t>:</w:t>
      </w:r>
      <w:r w:rsidR="001A789A" w:rsidRPr="00035F46">
        <w:rPr>
          <w:rFonts w:ascii="Times New Roman" w:hAnsi="Times New Roman" w:cs="Times New Roman"/>
        </w:rPr>
        <w:t xml:space="preserve"> </w:t>
      </w:r>
    </w:p>
    <w:p w14:paraId="2D857DAA" w14:textId="77777777" w:rsidR="00EB01B9" w:rsidRPr="00035F46" w:rsidRDefault="00EB01B9" w:rsidP="00EB01B9">
      <w:pPr>
        <w:rPr>
          <w:rFonts w:ascii="Times New Roman" w:hAnsi="Times New Roman" w:cs="Times New Roman"/>
        </w:rPr>
      </w:pPr>
    </w:p>
    <w:p w14:paraId="0EAB4E32" w14:textId="3F683B97" w:rsidR="001A789A" w:rsidRPr="00035F46" w:rsidRDefault="001A789A" w:rsidP="00EB01B9">
      <w:pPr>
        <w:rPr>
          <w:rFonts w:ascii="Times New Roman" w:hAnsi="Times New Roman" w:cs="Times New Roman"/>
        </w:rPr>
      </w:pPr>
      <w:r w:rsidRPr="00035F46">
        <w:rPr>
          <w:rFonts w:ascii="Times New Roman" w:hAnsi="Times New Roman" w:cs="Times New Roman"/>
        </w:rPr>
        <w:t>Pier-Olivier Caron</w:t>
      </w:r>
    </w:p>
    <w:p w14:paraId="5CE38757" w14:textId="57495EA0" w:rsidR="001A789A" w:rsidRPr="00035F46" w:rsidRDefault="001A789A" w:rsidP="00EB01B9">
      <w:pPr>
        <w:rPr>
          <w:rFonts w:ascii="Times New Roman" w:hAnsi="Times New Roman" w:cs="Times New Roman"/>
        </w:rPr>
      </w:pPr>
      <w:r w:rsidRPr="00035F46">
        <w:rPr>
          <w:rFonts w:ascii="Times New Roman" w:hAnsi="Times New Roman" w:cs="Times New Roman"/>
        </w:rPr>
        <w:t xml:space="preserve">Département </w:t>
      </w:r>
      <w:r w:rsidR="003F611A" w:rsidRPr="00035F46">
        <w:rPr>
          <w:rFonts w:ascii="Times New Roman" w:hAnsi="Times New Roman" w:cs="Times New Roman"/>
        </w:rPr>
        <w:t>des Sciences Humaines, Lettres et Communication</w:t>
      </w:r>
    </w:p>
    <w:p w14:paraId="046BB415" w14:textId="77777777" w:rsidR="003F611A" w:rsidRPr="00035F46" w:rsidRDefault="001A789A" w:rsidP="00EB01B9">
      <w:pPr>
        <w:rPr>
          <w:rFonts w:ascii="Times New Roman" w:hAnsi="Times New Roman" w:cs="Times New Roman"/>
        </w:rPr>
      </w:pPr>
      <w:r w:rsidRPr="00035F46">
        <w:rPr>
          <w:rFonts w:ascii="Times New Roman" w:hAnsi="Times New Roman" w:cs="Times New Roman"/>
        </w:rPr>
        <w:t xml:space="preserve">Université </w:t>
      </w:r>
      <w:r w:rsidR="003F611A" w:rsidRPr="00035F46">
        <w:rPr>
          <w:rFonts w:ascii="Times New Roman" w:hAnsi="Times New Roman" w:cs="Times New Roman"/>
        </w:rPr>
        <w:t>TÉLUQ</w:t>
      </w:r>
    </w:p>
    <w:p w14:paraId="47EBD675" w14:textId="726AC099" w:rsidR="003F611A" w:rsidRPr="00035F46" w:rsidRDefault="003F611A" w:rsidP="00EB01B9">
      <w:pPr>
        <w:rPr>
          <w:rFonts w:ascii="Times New Roman" w:hAnsi="Times New Roman" w:cs="Times New Roman"/>
        </w:rPr>
      </w:pPr>
      <w:r w:rsidRPr="00035F46">
        <w:rPr>
          <w:rFonts w:ascii="Times New Roman" w:hAnsi="Times New Roman" w:cs="Times New Roman"/>
        </w:rPr>
        <w:t>5800, rue Saint-Denis, bureau 1105</w:t>
      </w:r>
    </w:p>
    <w:p w14:paraId="3D8F21D8" w14:textId="77777777" w:rsidR="003F611A" w:rsidRPr="00035F46" w:rsidRDefault="003F611A" w:rsidP="00EB01B9">
      <w:pPr>
        <w:rPr>
          <w:rFonts w:ascii="Times New Roman" w:hAnsi="Times New Roman" w:cs="Times New Roman"/>
        </w:rPr>
      </w:pPr>
      <w:r w:rsidRPr="00035F46">
        <w:rPr>
          <w:rFonts w:ascii="Times New Roman" w:hAnsi="Times New Roman" w:cs="Times New Roman"/>
        </w:rPr>
        <w:t>Montréal (Québec)  H2S 3L5</w:t>
      </w:r>
    </w:p>
    <w:p w14:paraId="6563992D" w14:textId="77777777" w:rsidR="00050A33" w:rsidRDefault="003F611A" w:rsidP="00EB01B9">
      <w:pPr>
        <w:rPr>
          <w:rFonts w:ascii="Times New Roman" w:hAnsi="Times New Roman" w:cs="Times New Roman"/>
        </w:rPr>
      </w:pPr>
      <w:r w:rsidRPr="00035F46">
        <w:rPr>
          <w:rFonts w:ascii="Times New Roman" w:hAnsi="Times New Roman" w:cs="Times New Roman"/>
        </w:rPr>
        <w:t>Canada</w:t>
      </w:r>
    </w:p>
    <w:p w14:paraId="1FCBF0C5" w14:textId="523F671D" w:rsidR="001A789A" w:rsidRPr="00035F46" w:rsidRDefault="001A789A" w:rsidP="00EB01B9">
      <w:pPr>
        <w:rPr>
          <w:rFonts w:ascii="Times New Roman" w:hAnsi="Times New Roman" w:cs="Times New Roman"/>
        </w:rPr>
      </w:pPr>
      <w:r w:rsidRPr="00035F46">
        <w:rPr>
          <w:rFonts w:ascii="Times New Roman" w:hAnsi="Times New Roman" w:cs="Times New Roman"/>
        </w:rPr>
        <w:t xml:space="preserve">Courriel: </w:t>
      </w:r>
      <w:bookmarkEnd w:id="0"/>
      <w:r w:rsidR="003F611A" w:rsidRPr="00035F46">
        <w:rPr>
          <w:rFonts w:ascii="Times New Roman" w:hAnsi="Times New Roman" w:cs="Times New Roman"/>
        </w:rPr>
        <w:t>pier-olivier.caron@teluq.ca</w:t>
      </w:r>
    </w:p>
    <w:p w14:paraId="0D945556" w14:textId="77777777" w:rsidR="00383CC4" w:rsidRPr="00035F46" w:rsidRDefault="00383CC4" w:rsidP="00035F46">
      <w:pPr>
        <w:spacing w:after="160"/>
        <w:rPr>
          <w:rStyle w:val="normaltextrun"/>
          <w:rFonts w:ascii="Times New Roman" w:eastAsia="Times New Roman" w:hAnsi="Times New Roman" w:cs="Times New Roman"/>
          <w:b/>
          <w:bCs/>
          <w:kern w:val="0"/>
          <w:lang w:eastAsia="fr-CA"/>
          <w14:ligatures w14:val="none"/>
        </w:rPr>
      </w:pPr>
      <w:r w:rsidRPr="00035F46">
        <w:rPr>
          <w:rStyle w:val="normaltextrun"/>
          <w:rFonts w:ascii="Times New Roman" w:hAnsi="Times New Roman" w:cs="Times New Roman"/>
          <w:b/>
          <w:bCs/>
        </w:rPr>
        <w:br w:type="page"/>
      </w:r>
    </w:p>
    <w:p w14:paraId="6D28BBF4" w14:textId="77777777" w:rsidR="00383CC4" w:rsidRPr="00035F46" w:rsidRDefault="00383CC4" w:rsidP="00035F46">
      <w:pPr>
        <w:spacing w:after="160" w:line="480" w:lineRule="auto"/>
        <w:rPr>
          <w:rStyle w:val="normaltextrun"/>
          <w:rFonts w:ascii="Times New Roman" w:hAnsi="Times New Roman" w:cs="Times New Roman"/>
          <w:b/>
          <w:bCs/>
        </w:rPr>
      </w:pPr>
      <w:r w:rsidRPr="00035F46">
        <w:rPr>
          <w:rStyle w:val="normaltextrun"/>
          <w:rFonts w:ascii="Times New Roman" w:hAnsi="Times New Roman" w:cs="Times New Roman"/>
          <w:b/>
          <w:bCs/>
        </w:rPr>
        <w:lastRenderedPageBreak/>
        <w:t>Résumé</w:t>
      </w:r>
    </w:p>
    <w:p w14:paraId="5062404C" w14:textId="2DC18FBA" w:rsidR="004A4A11" w:rsidRPr="00035F46" w:rsidRDefault="003517A7" w:rsidP="00062C2A">
      <w:pPr>
        <w:spacing w:after="160" w:line="480" w:lineRule="auto"/>
        <w:ind w:firstLine="708"/>
        <w:rPr>
          <w:rStyle w:val="normaltextrun"/>
          <w:rFonts w:ascii="Times New Roman" w:hAnsi="Times New Roman" w:cs="Times New Roman"/>
        </w:rPr>
      </w:pPr>
      <w:r w:rsidRPr="00035F46">
        <w:rPr>
          <w:rStyle w:val="normaltextrun"/>
          <w:rFonts w:ascii="Times New Roman" w:hAnsi="Times New Roman" w:cs="Times New Roman"/>
        </w:rPr>
        <w:t>Le vendredi 9 juin 2023 s’est tenu le 12</w:t>
      </w:r>
      <w:r w:rsidRPr="00035F46">
        <w:rPr>
          <w:rStyle w:val="normaltextrun"/>
          <w:rFonts w:ascii="Times New Roman" w:hAnsi="Times New Roman" w:cs="Times New Roman"/>
          <w:vertAlign w:val="superscript"/>
        </w:rPr>
        <w:t>e</w:t>
      </w:r>
      <w:r w:rsidRPr="00035F46">
        <w:rPr>
          <w:rStyle w:val="normaltextrun"/>
          <w:rFonts w:ascii="Times New Roman" w:hAnsi="Times New Roman" w:cs="Times New Roman"/>
        </w:rPr>
        <w:t xml:space="preserve"> co</w:t>
      </w:r>
      <w:r w:rsidR="00AF10A4">
        <w:rPr>
          <w:rStyle w:val="normaltextrun"/>
          <w:rFonts w:ascii="Times New Roman" w:hAnsi="Times New Roman" w:cs="Times New Roman"/>
        </w:rPr>
        <w:t>lloque</w:t>
      </w:r>
      <w:r w:rsidRPr="00035F46">
        <w:rPr>
          <w:rStyle w:val="normaltextrun"/>
          <w:rFonts w:ascii="Times New Roman" w:hAnsi="Times New Roman" w:cs="Times New Roman"/>
        </w:rPr>
        <w:t xml:space="preserve"> annuel Méthodes quantitatives en sciences humaines</w:t>
      </w:r>
      <w:r w:rsidR="00AF10A4">
        <w:rPr>
          <w:rStyle w:val="normaltextrun"/>
          <w:rFonts w:ascii="Times New Roman" w:hAnsi="Times New Roman" w:cs="Times New Roman"/>
        </w:rPr>
        <w:t xml:space="preserve"> </w:t>
      </w:r>
      <w:r w:rsidR="0039737A" w:rsidRPr="00035F46">
        <w:rPr>
          <w:rStyle w:val="normaltextrun"/>
          <w:rFonts w:ascii="Times New Roman" w:hAnsi="Times New Roman" w:cs="Times New Roman"/>
        </w:rPr>
        <w:t>à l’Université TÉLUQ, Montréal.</w:t>
      </w:r>
      <w:r w:rsidR="00EF51CD">
        <w:rPr>
          <w:rStyle w:val="normaltextrun"/>
          <w:rFonts w:ascii="Times New Roman" w:hAnsi="Times New Roman" w:cs="Times New Roman"/>
        </w:rPr>
        <w:t xml:space="preserve"> Sept conférenciers ont présenté leurs résultats de recherche. Sébastien Béland a </w:t>
      </w:r>
      <w:r w:rsidR="00DD16C7" w:rsidRPr="00DD16C7">
        <w:rPr>
          <w:rStyle w:val="normaltextrun"/>
          <w:rFonts w:ascii="Times New Roman" w:hAnsi="Times New Roman" w:cs="Times New Roman"/>
        </w:rPr>
        <w:t>évalu</w:t>
      </w:r>
      <w:r w:rsidR="00DD16C7">
        <w:rPr>
          <w:rStyle w:val="normaltextrun"/>
          <w:rFonts w:ascii="Times New Roman" w:hAnsi="Times New Roman" w:cs="Times New Roman"/>
        </w:rPr>
        <w:t>é</w:t>
      </w:r>
      <w:r w:rsidR="00DD16C7" w:rsidRPr="00DD16C7">
        <w:rPr>
          <w:rStyle w:val="normaltextrun"/>
          <w:rFonts w:ascii="Times New Roman" w:hAnsi="Times New Roman" w:cs="Times New Roman"/>
        </w:rPr>
        <w:t xml:space="preserve"> l'efficacité de </w:t>
      </w:r>
      <w:r w:rsidR="00DD16C7">
        <w:rPr>
          <w:rStyle w:val="normaltextrun"/>
          <w:rFonts w:ascii="Times New Roman" w:hAnsi="Times New Roman" w:cs="Times New Roman"/>
        </w:rPr>
        <w:t>différents</w:t>
      </w:r>
      <w:r w:rsidR="00DD16C7" w:rsidRPr="00DD16C7">
        <w:rPr>
          <w:rStyle w:val="normaltextrun"/>
          <w:rFonts w:ascii="Times New Roman" w:hAnsi="Times New Roman" w:cs="Times New Roman"/>
        </w:rPr>
        <w:t xml:space="preserve"> coefficients populaires sur des items unidimensionnels à réponse dichotomique</w:t>
      </w:r>
      <w:r w:rsidR="00DD16C7">
        <w:rPr>
          <w:rStyle w:val="normaltextrun"/>
          <w:rFonts w:ascii="Times New Roman" w:hAnsi="Times New Roman" w:cs="Times New Roman"/>
        </w:rPr>
        <w:t xml:space="preserve">. Félix Laliberté a présenté </w:t>
      </w:r>
      <w:r w:rsidR="00DD16C7" w:rsidRPr="00DD16C7">
        <w:rPr>
          <w:rStyle w:val="normaltextrun"/>
          <w:rFonts w:ascii="Times New Roman" w:hAnsi="Times New Roman" w:cs="Times New Roman"/>
          <w:i/>
          <w:iCs/>
        </w:rPr>
        <w:t>Step</w:t>
      </w:r>
      <w:r w:rsidR="004241D4">
        <w:rPr>
          <w:rStyle w:val="normaltextrun"/>
          <w:rFonts w:ascii="Times New Roman" w:hAnsi="Times New Roman" w:cs="Times New Roman"/>
          <w:i/>
          <w:iCs/>
        </w:rPr>
        <w:t>M</w:t>
      </w:r>
      <w:r w:rsidR="00DD16C7" w:rsidRPr="00DD16C7">
        <w:rPr>
          <w:rStyle w:val="normaltextrun"/>
          <w:rFonts w:ascii="Times New Roman" w:hAnsi="Times New Roman" w:cs="Times New Roman"/>
          <w:i/>
          <w:iCs/>
        </w:rPr>
        <w:t>ix</w:t>
      </w:r>
      <w:r w:rsidR="00DD16C7">
        <w:rPr>
          <w:rStyle w:val="normaltextrun"/>
          <w:rFonts w:ascii="Times New Roman" w:hAnsi="Times New Roman" w:cs="Times New Roman"/>
        </w:rPr>
        <w:t xml:space="preserve">, un </w:t>
      </w:r>
      <w:r w:rsidR="00DD16C7" w:rsidRPr="00DD16C7">
        <w:rPr>
          <w:rFonts w:ascii="Times New Roman" w:hAnsi="Times New Roman" w:cs="Times New Roman"/>
        </w:rPr>
        <w:t>package</w:t>
      </w:r>
      <w:r w:rsidR="00DD16C7">
        <w:rPr>
          <w:rFonts w:ascii="Times New Roman" w:hAnsi="Times New Roman" w:cs="Times New Roman"/>
          <w:i/>
          <w:iCs/>
        </w:rPr>
        <w:t xml:space="preserve"> </w:t>
      </w:r>
      <w:r w:rsidR="00DD16C7" w:rsidRPr="00DD16C7">
        <w:rPr>
          <w:rFonts w:ascii="Times New Roman" w:hAnsi="Times New Roman" w:cs="Times New Roman"/>
        </w:rPr>
        <w:t xml:space="preserve">Python </w:t>
      </w:r>
      <w:r w:rsidR="00DD16C7">
        <w:rPr>
          <w:rFonts w:ascii="Times New Roman" w:hAnsi="Times New Roman" w:cs="Times New Roman"/>
        </w:rPr>
        <w:t xml:space="preserve">et R </w:t>
      </w:r>
      <w:r w:rsidR="00DD16C7" w:rsidRPr="00DD16C7">
        <w:rPr>
          <w:rFonts w:ascii="Times New Roman" w:hAnsi="Times New Roman" w:cs="Times New Roman"/>
        </w:rPr>
        <w:t>pour le</w:t>
      </w:r>
      <w:r w:rsidR="00DD16C7">
        <w:rPr>
          <w:rFonts w:ascii="Times New Roman" w:hAnsi="Times New Roman" w:cs="Times New Roman"/>
        </w:rPr>
        <w:t xml:space="preserve"> c</w:t>
      </w:r>
      <w:r w:rsidR="00DD16C7" w:rsidRPr="00DD16C7">
        <w:rPr>
          <w:rFonts w:ascii="Times New Roman" w:hAnsi="Times New Roman" w:cs="Times New Roman"/>
        </w:rPr>
        <w:t>lustering</w:t>
      </w:r>
      <w:r w:rsidR="00DD16C7">
        <w:rPr>
          <w:rFonts w:ascii="Times New Roman" w:hAnsi="Times New Roman" w:cs="Times New Roman"/>
        </w:rPr>
        <w:t xml:space="preserve"> </w:t>
      </w:r>
      <w:r w:rsidR="00DD16C7" w:rsidRPr="00DD16C7">
        <w:rPr>
          <w:rFonts w:ascii="Times New Roman" w:hAnsi="Times New Roman" w:cs="Times New Roman"/>
        </w:rPr>
        <w:t>basé sur des modèles et la modélisation de mélanges généralisés (</w:t>
      </w:r>
      <w:r w:rsidR="00DD16C7">
        <w:rPr>
          <w:rFonts w:ascii="Times New Roman" w:hAnsi="Times New Roman" w:cs="Times New Roman"/>
        </w:rPr>
        <w:t xml:space="preserve">classes latentes, </w:t>
      </w:r>
      <w:r w:rsidR="00DD16C7" w:rsidRPr="00DD16C7">
        <w:rPr>
          <w:rFonts w:ascii="Times New Roman" w:hAnsi="Times New Roman" w:cs="Times New Roman"/>
        </w:rPr>
        <w:t>profils latents) de données continues et catégorielles</w:t>
      </w:r>
      <w:r w:rsidR="004A4A11">
        <w:rPr>
          <w:rFonts w:ascii="Times New Roman" w:hAnsi="Times New Roman" w:cs="Times New Roman"/>
        </w:rPr>
        <w:t xml:space="preserve">. </w:t>
      </w:r>
      <w:r w:rsidR="00911F69">
        <w:rPr>
          <w:rFonts w:ascii="Times New Roman" w:hAnsi="Times New Roman" w:cs="Times New Roman"/>
        </w:rPr>
        <w:t>E</w:t>
      </w:r>
      <w:r w:rsidR="004A4A11">
        <w:rPr>
          <w:rFonts w:ascii="Times New Roman" w:hAnsi="Times New Roman" w:cs="Times New Roman"/>
        </w:rPr>
        <w:t xml:space="preserve">ric Frenette a </w:t>
      </w:r>
      <w:r w:rsidR="00911F69">
        <w:rPr>
          <w:rFonts w:ascii="Times New Roman" w:hAnsi="Times New Roman" w:cs="Times New Roman"/>
        </w:rPr>
        <w:t>fait part</w:t>
      </w:r>
      <w:r w:rsidR="004A4A11">
        <w:rPr>
          <w:rFonts w:ascii="Times New Roman" w:hAnsi="Times New Roman" w:cs="Times New Roman"/>
        </w:rPr>
        <w:t xml:space="preserve"> </w:t>
      </w:r>
      <w:r w:rsidR="00911F69">
        <w:rPr>
          <w:rFonts w:ascii="Times New Roman" w:hAnsi="Times New Roman" w:cs="Times New Roman"/>
        </w:rPr>
        <w:t>d</w:t>
      </w:r>
      <w:r w:rsidR="004A4A11" w:rsidRPr="004A4A11">
        <w:rPr>
          <w:rStyle w:val="normaltextrun"/>
          <w:rFonts w:ascii="Times New Roman" w:hAnsi="Times New Roman" w:cs="Times New Roman"/>
        </w:rPr>
        <w:t xml:space="preserve">es défis méthodologiques et statistiques rencontrés lors de l'évaluation du programme longitudinal </w:t>
      </w:r>
      <w:r w:rsidR="004A4A11" w:rsidRPr="004A4A11">
        <w:rPr>
          <w:rStyle w:val="normaltextrun"/>
          <w:rFonts w:ascii="Times New Roman" w:hAnsi="Times New Roman" w:cs="Times New Roman"/>
          <w:i/>
          <w:iCs/>
        </w:rPr>
        <w:t>Gagnant pour la vie</w:t>
      </w:r>
      <w:r w:rsidR="004A4A11" w:rsidRPr="004A4A11">
        <w:rPr>
          <w:rStyle w:val="normaltextrun"/>
          <w:rFonts w:ascii="Times New Roman" w:hAnsi="Times New Roman" w:cs="Times New Roman"/>
        </w:rPr>
        <w:t xml:space="preserve"> (version 1.0) implanté dans une école à concentration sport au Québec.</w:t>
      </w:r>
      <w:r w:rsidR="004A4A11">
        <w:rPr>
          <w:rStyle w:val="normaltextrun"/>
          <w:rFonts w:ascii="Times New Roman" w:hAnsi="Times New Roman" w:cs="Times New Roman"/>
        </w:rPr>
        <w:t xml:space="preserve"> André Achim a présenté une nouvelle technique de sy</w:t>
      </w:r>
      <w:r w:rsidR="004A4A11" w:rsidRPr="004A4A11">
        <w:rPr>
          <w:rStyle w:val="normaltextrun"/>
          <w:rFonts w:ascii="Times New Roman" w:hAnsi="Times New Roman" w:cs="Times New Roman"/>
        </w:rPr>
        <w:t>métrisation de distributions asymétriques</w:t>
      </w:r>
      <w:r w:rsidR="00AF10A4">
        <w:rPr>
          <w:rStyle w:val="normaltextrun"/>
          <w:rFonts w:ascii="Times New Roman" w:hAnsi="Times New Roman" w:cs="Times New Roman"/>
        </w:rPr>
        <w:t>,</w:t>
      </w:r>
      <w:r w:rsidR="004A4A11" w:rsidRPr="004A4A11">
        <w:rPr>
          <w:rStyle w:val="normaltextrun"/>
          <w:rFonts w:ascii="Times New Roman" w:hAnsi="Times New Roman" w:cs="Times New Roman"/>
        </w:rPr>
        <w:t xml:space="preserve"> même en présence de valeurs aberrantes</w:t>
      </w:r>
      <w:r w:rsidR="00247BD5">
        <w:rPr>
          <w:rStyle w:val="normaltextrun"/>
          <w:rFonts w:ascii="Times New Roman" w:hAnsi="Times New Roman" w:cs="Times New Roman"/>
        </w:rPr>
        <w:t xml:space="preserve">. </w:t>
      </w:r>
      <w:r w:rsidR="004A4A11">
        <w:rPr>
          <w:rStyle w:val="normaltextrun"/>
          <w:rFonts w:ascii="Times New Roman" w:hAnsi="Times New Roman" w:cs="Times New Roman"/>
        </w:rPr>
        <w:t>Pier-Olivier Caron a présenté une comparaison des propriétés statistiques (puissance, erreur de type I, biais) des modèles de médiations longitudinaux et transversaux.</w:t>
      </w:r>
      <w:r w:rsidR="00247BD5">
        <w:rPr>
          <w:rStyle w:val="normaltextrun"/>
          <w:rFonts w:ascii="Times New Roman" w:hAnsi="Times New Roman" w:cs="Times New Roman"/>
        </w:rPr>
        <w:t xml:space="preserve"> </w:t>
      </w:r>
      <w:r w:rsidR="004A4A11">
        <w:rPr>
          <w:rStyle w:val="normaltextrun"/>
          <w:rFonts w:ascii="Times New Roman" w:hAnsi="Times New Roman" w:cs="Times New Roman"/>
        </w:rPr>
        <w:t xml:space="preserve">Denis Cousineau </w:t>
      </w:r>
      <w:r w:rsidR="00247BD5">
        <w:rPr>
          <w:rStyle w:val="normaltextrun"/>
          <w:rFonts w:ascii="Times New Roman" w:hAnsi="Times New Roman" w:cs="Times New Roman"/>
        </w:rPr>
        <w:t xml:space="preserve">a présenté </w:t>
      </w:r>
      <w:r w:rsidR="00247BD5" w:rsidRPr="00247BD5">
        <w:rPr>
          <w:rStyle w:val="normaltextrun"/>
          <w:rFonts w:ascii="Times New Roman" w:hAnsi="Times New Roman" w:cs="Times New Roman"/>
        </w:rPr>
        <w:t xml:space="preserve">deux techniques entièrement analogues </w:t>
      </w:r>
      <w:r w:rsidR="00AF10A4">
        <w:rPr>
          <w:rStyle w:val="normaltextrun"/>
          <w:rFonts w:ascii="Times New Roman" w:hAnsi="Times New Roman" w:cs="Times New Roman"/>
        </w:rPr>
        <w:t>à l'</w:t>
      </w:r>
      <w:r w:rsidR="00247BD5" w:rsidRPr="00247BD5">
        <w:rPr>
          <w:rStyle w:val="normaltextrun"/>
          <w:rFonts w:ascii="Times New Roman" w:hAnsi="Times New Roman" w:cs="Times New Roman"/>
        </w:rPr>
        <w:t>ANOVA</w:t>
      </w:r>
      <w:r w:rsidR="00247BD5">
        <w:rPr>
          <w:rStyle w:val="normaltextrun"/>
          <w:rFonts w:ascii="Times New Roman" w:hAnsi="Times New Roman" w:cs="Times New Roman"/>
        </w:rPr>
        <w:t xml:space="preserve"> : </w:t>
      </w:r>
      <w:r w:rsidR="00247BD5" w:rsidRPr="00247BD5">
        <w:rPr>
          <w:rStyle w:val="normaltextrun"/>
          <w:rFonts w:ascii="Times New Roman" w:hAnsi="Times New Roman" w:cs="Times New Roman"/>
        </w:rPr>
        <w:t>l'analyse des proportions utilisant la transformation arcsine (ANOPA) et l'analyse des fréquences de données (ANOFA)</w:t>
      </w:r>
      <w:r w:rsidR="00247BD5">
        <w:rPr>
          <w:rStyle w:val="normaltextrun"/>
          <w:rFonts w:ascii="Times New Roman" w:hAnsi="Times New Roman" w:cs="Times New Roman"/>
        </w:rPr>
        <w:t xml:space="preserve">. </w:t>
      </w:r>
      <w:r w:rsidR="004A4A11">
        <w:rPr>
          <w:rStyle w:val="normaltextrun"/>
          <w:rFonts w:ascii="Times New Roman" w:hAnsi="Times New Roman" w:cs="Times New Roman"/>
        </w:rPr>
        <w:t>Louis Laurencelle</w:t>
      </w:r>
      <w:r w:rsidR="00247BD5">
        <w:rPr>
          <w:rStyle w:val="normaltextrun"/>
          <w:rFonts w:ascii="Times New Roman" w:hAnsi="Times New Roman" w:cs="Times New Roman"/>
        </w:rPr>
        <w:t xml:space="preserve"> pr</w:t>
      </w:r>
      <w:r w:rsidR="00247BD5" w:rsidRPr="00EA498C">
        <w:rPr>
          <w:rFonts w:ascii="Times New Roman" w:hAnsi="Times New Roman" w:cs="Times New Roman"/>
        </w:rPr>
        <w:t>opose un test complet et vraisemblable sur le plan paramétrique de la différence</w:t>
      </w:r>
      <w:r w:rsidR="00247BD5">
        <w:rPr>
          <w:rFonts w:ascii="Times New Roman" w:hAnsi="Times New Roman" w:cs="Times New Roman"/>
        </w:rPr>
        <w:t xml:space="preserve"> entre </w:t>
      </w:r>
      <w:r w:rsidR="00247BD5" w:rsidRPr="00C45801">
        <w:rPr>
          <w:rFonts w:ascii="Times New Roman" w:hAnsi="Times New Roman" w:cs="Times New Roman"/>
        </w:rPr>
        <w:t>deux proportions jumelées</w:t>
      </w:r>
      <w:r w:rsidR="00247BD5">
        <w:rPr>
          <w:rFonts w:ascii="Times New Roman" w:hAnsi="Times New Roman" w:cs="Times New Roman"/>
        </w:rPr>
        <w:t>.</w:t>
      </w:r>
      <w:r w:rsidR="00062C2A">
        <w:rPr>
          <w:rFonts w:ascii="Times New Roman" w:hAnsi="Times New Roman" w:cs="Times New Roman"/>
        </w:rPr>
        <w:t xml:space="preserve"> </w:t>
      </w:r>
      <w:r w:rsidR="00062C2A">
        <w:rPr>
          <w:rStyle w:val="normaltextrun"/>
          <w:rFonts w:ascii="Times New Roman" w:hAnsi="Times New Roman" w:cs="Times New Roman"/>
        </w:rPr>
        <w:t>Après trois ans d’absence</w:t>
      </w:r>
      <w:r w:rsidR="00062C2A" w:rsidRPr="00062C2A">
        <w:rPr>
          <w:rStyle w:val="normaltextrun"/>
          <w:rFonts w:ascii="Times New Roman" w:hAnsi="Times New Roman" w:cs="Times New Roman"/>
        </w:rPr>
        <w:t>, la résurrection du colloque MQSH a été un succès marqué de débats enthousiastes qui ont mis en lumière des problèmes originaux, l'importante approche critique pour les étudier, mais aussi l’originalité des solutions apportées pour les résoudre.</w:t>
      </w:r>
    </w:p>
    <w:p w14:paraId="7436847C" w14:textId="1F333506" w:rsidR="00383CC4" w:rsidRPr="00DF08E7" w:rsidRDefault="00383CC4" w:rsidP="00035F46">
      <w:pPr>
        <w:spacing w:after="160" w:line="480" w:lineRule="auto"/>
        <w:rPr>
          <w:rStyle w:val="normaltextrun"/>
          <w:rFonts w:ascii="Times New Roman" w:hAnsi="Times New Roman" w:cs="Times New Roman"/>
        </w:rPr>
      </w:pPr>
      <w:r w:rsidRPr="00035F46">
        <w:rPr>
          <w:rStyle w:val="normaltextrun"/>
          <w:rFonts w:ascii="Times New Roman" w:hAnsi="Times New Roman" w:cs="Times New Roman"/>
          <w:b/>
          <w:bCs/>
        </w:rPr>
        <w:t>Mots-clés</w:t>
      </w:r>
      <w:r w:rsidR="00342170" w:rsidRPr="00035F46">
        <w:rPr>
          <w:rStyle w:val="normaltextrun"/>
          <w:rFonts w:ascii="Times New Roman" w:hAnsi="Times New Roman" w:cs="Times New Roman"/>
          <w:b/>
          <w:bCs/>
        </w:rPr>
        <w:t> :</w:t>
      </w:r>
      <w:r w:rsidR="00E07220" w:rsidRPr="00E07220">
        <w:rPr>
          <w:rStyle w:val="normaltextrun"/>
          <w:rFonts w:ascii="Times New Roman" w:hAnsi="Times New Roman" w:cs="Times New Roman"/>
        </w:rPr>
        <w:t xml:space="preserve"> Statistiques</w:t>
      </w:r>
      <w:r w:rsidR="00DF08E7">
        <w:rPr>
          <w:rStyle w:val="normaltextrun"/>
          <w:rFonts w:ascii="Times New Roman" w:hAnsi="Times New Roman" w:cs="Times New Roman"/>
        </w:rPr>
        <w:t>, Actes de colloque,</w:t>
      </w:r>
      <w:r w:rsidR="00082416" w:rsidRPr="00082416">
        <w:rPr>
          <w:rStyle w:val="normaltextrun"/>
          <w:rFonts w:ascii="Times New Roman" w:hAnsi="Times New Roman" w:cs="Times New Roman"/>
        </w:rPr>
        <w:t xml:space="preserve"> </w:t>
      </w:r>
      <w:r w:rsidR="00082416">
        <w:rPr>
          <w:rStyle w:val="normaltextrun"/>
          <w:rFonts w:ascii="Times New Roman" w:hAnsi="Times New Roman" w:cs="Times New Roman"/>
        </w:rPr>
        <w:t>MQSH 2023</w:t>
      </w:r>
      <w:r w:rsidR="00401DF2">
        <w:rPr>
          <w:rStyle w:val="normaltextrun"/>
          <w:rFonts w:ascii="Times New Roman" w:hAnsi="Times New Roman" w:cs="Times New Roman"/>
        </w:rPr>
        <w:t>.</w:t>
      </w:r>
    </w:p>
    <w:p w14:paraId="774D9FDE" w14:textId="77777777" w:rsidR="00383CC4" w:rsidRPr="00035F46" w:rsidRDefault="00383CC4" w:rsidP="00035F46">
      <w:pPr>
        <w:spacing w:after="160" w:line="480" w:lineRule="auto"/>
        <w:rPr>
          <w:rStyle w:val="normaltextrun"/>
          <w:rFonts w:ascii="Times New Roman" w:hAnsi="Times New Roman" w:cs="Times New Roman"/>
          <w:b/>
          <w:bCs/>
        </w:rPr>
      </w:pPr>
      <w:r w:rsidRPr="00035F46">
        <w:rPr>
          <w:rStyle w:val="normaltextrun"/>
          <w:rFonts w:ascii="Times New Roman" w:hAnsi="Times New Roman" w:cs="Times New Roman"/>
          <w:b/>
          <w:bCs/>
        </w:rPr>
        <w:br w:type="page"/>
      </w:r>
    </w:p>
    <w:p w14:paraId="017977E0" w14:textId="78D9FF96" w:rsidR="00383CC4" w:rsidRPr="001C1645" w:rsidRDefault="00383CC4" w:rsidP="00035F46">
      <w:pPr>
        <w:spacing w:after="160" w:line="480" w:lineRule="auto"/>
        <w:rPr>
          <w:rStyle w:val="normaltextrun"/>
          <w:rFonts w:ascii="Times New Roman" w:hAnsi="Times New Roman" w:cs="Times New Roman"/>
          <w:b/>
          <w:bCs/>
          <w:lang w:val="en-CA"/>
        </w:rPr>
      </w:pPr>
      <w:r w:rsidRPr="001C1645">
        <w:rPr>
          <w:rStyle w:val="normaltextrun"/>
          <w:rFonts w:ascii="Times New Roman" w:hAnsi="Times New Roman" w:cs="Times New Roman"/>
          <w:b/>
          <w:bCs/>
          <w:lang w:val="en-CA"/>
        </w:rPr>
        <w:lastRenderedPageBreak/>
        <w:t>Abstract</w:t>
      </w:r>
    </w:p>
    <w:p w14:paraId="3AEF22C2" w14:textId="04553E96" w:rsidR="00035F46" w:rsidRPr="00AF10A4" w:rsidRDefault="00AF10A4" w:rsidP="00AF10A4">
      <w:pPr>
        <w:spacing w:after="160" w:line="480" w:lineRule="auto"/>
        <w:ind w:firstLine="708"/>
        <w:rPr>
          <w:rStyle w:val="normaltextrun"/>
          <w:rFonts w:ascii="Times New Roman" w:hAnsi="Times New Roman" w:cs="Times New Roman"/>
          <w:lang w:val="en-CA"/>
        </w:rPr>
      </w:pPr>
      <w:r w:rsidRPr="00AF10A4">
        <w:rPr>
          <w:rStyle w:val="normaltextrun"/>
          <w:rFonts w:ascii="Times New Roman" w:hAnsi="Times New Roman" w:cs="Times New Roman"/>
          <w:lang w:val="en-CA"/>
        </w:rPr>
        <w:t>The 12</w:t>
      </w:r>
      <w:r w:rsidRPr="00AF10A4">
        <w:rPr>
          <w:rStyle w:val="normaltextrun"/>
          <w:rFonts w:ascii="Times New Roman" w:hAnsi="Times New Roman" w:cs="Times New Roman"/>
          <w:vertAlign w:val="superscript"/>
          <w:lang w:val="en-CA"/>
        </w:rPr>
        <w:t>th</w:t>
      </w:r>
      <w:r w:rsidRPr="00AF10A4">
        <w:rPr>
          <w:rStyle w:val="normaltextrun"/>
          <w:rFonts w:ascii="Times New Roman" w:hAnsi="Times New Roman" w:cs="Times New Roman"/>
          <w:lang w:val="en-CA"/>
        </w:rPr>
        <w:t xml:space="preserve"> annual </w:t>
      </w:r>
      <w:r>
        <w:rPr>
          <w:rStyle w:val="normaltextrun"/>
          <w:rFonts w:ascii="Times New Roman" w:hAnsi="Times New Roman" w:cs="Times New Roman"/>
          <w:lang w:val="en-CA"/>
        </w:rPr>
        <w:t xml:space="preserve">meeting </w:t>
      </w:r>
      <w:r w:rsidRPr="00AF10A4">
        <w:rPr>
          <w:rStyle w:val="normaltextrun"/>
          <w:rFonts w:ascii="Times New Roman" w:hAnsi="Times New Roman" w:cs="Times New Roman"/>
          <w:lang w:val="en-CA"/>
        </w:rPr>
        <w:t>Quantitative Methods in the Humanities</w:t>
      </w:r>
      <w:r>
        <w:rPr>
          <w:rStyle w:val="normaltextrun"/>
          <w:rFonts w:ascii="Times New Roman" w:hAnsi="Times New Roman" w:cs="Times New Roman"/>
          <w:lang w:val="en-CA"/>
        </w:rPr>
        <w:t xml:space="preserve"> (</w:t>
      </w:r>
      <w:r w:rsidRPr="00AF10A4">
        <w:rPr>
          <w:rStyle w:val="normaltextrun"/>
          <w:rFonts w:ascii="Times New Roman" w:hAnsi="Times New Roman" w:cs="Times New Roman"/>
          <w:i/>
          <w:iCs/>
          <w:lang w:val="en-CA"/>
        </w:rPr>
        <w:t>Méthodes quantitatives en sciences humaines</w:t>
      </w:r>
      <w:r>
        <w:rPr>
          <w:rStyle w:val="normaltextrun"/>
          <w:rFonts w:ascii="Times New Roman" w:hAnsi="Times New Roman" w:cs="Times New Roman"/>
          <w:lang w:val="en-CA"/>
        </w:rPr>
        <w:t xml:space="preserve">, MQSH) </w:t>
      </w:r>
      <w:r w:rsidRPr="00AF10A4">
        <w:rPr>
          <w:rStyle w:val="normaltextrun"/>
          <w:rFonts w:ascii="Times New Roman" w:hAnsi="Times New Roman" w:cs="Times New Roman"/>
          <w:lang w:val="en-CA"/>
        </w:rPr>
        <w:t xml:space="preserve">was held on Friday, June 9, 2023 at Université TÉLUQ, Montreal. Seven speakers presented their research findings. Sébastien Béland </w:t>
      </w:r>
      <w:r w:rsidR="00911F69">
        <w:rPr>
          <w:rStyle w:val="normaltextrun"/>
          <w:rFonts w:ascii="Times New Roman" w:hAnsi="Times New Roman" w:cs="Times New Roman"/>
          <w:lang w:val="en-CA"/>
        </w:rPr>
        <w:t>assessed</w:t>
      </w:r>
      <w:r w:rsidRPr="00AF10A4">
        <w:rPr>
          <w:rStyle w:val="normaltextrun"/>
          <w:rFonts w:ascii="Times New Roman" w:hAnsi="Times New Roman" w:cs="Times New Roman"/>
          <w:lang w:val="en-CA"/>
        </w:rPr>
        <w:t xml:space="preserve"> the effectiveness of various popular coefficients on unidimensional items with dichotomous response</w:t>
      </w:r>
      <w:r>
        <w:rPr>
          <w:rStyle w:val="normaltextrun"/>
          <w:rFonts w:ascii="Times New Roman" w:hAnsi="Times New Roman" w:cs="Times New Roman"/>
          <w:lang w:val="en-CA"/>
        </w:rPr>
        <w:t>s</w:t>
      </w:r>
      <w:r w:rsidRPr="00AF10A4">
        <w:rPr>
          <w:rStyle w:val="normaltextrun"/>
          <w:rFonts w:ascii="Times New Roman" w:hAnsi="Times New Roman" w:cs="Times New Roman"/>
          <w:lang w:val="en-CA"/>
        </w:rPr>
        <w:t>. Félix Laliberté presented Step</w:t>
      </w:r>
      <w:r w:rsidR="004241D4">
        <w:rPr>
          <w:rStyle w:val="normaltextrun"/>
          <w:rFonts w:ascii="Times New Roman" w:hAnsi="Times New Roman" w:cs="Times New Roman"/>
          <w:lang w:val="en-CA"/>
        </w:rPr>
        <w:t>M</w:t>
      </w:r>
      <w:r w:rsidRPr="00AF10A4">
        <w:rPr>
          <w:rStyle w:val="normaltextrun"/>
          <w:rFonts w:ascii="Times New Roman" w:hAnsi="Times New Roman" w:cs="Times New Roman"/>
          <w:lang w:val="en-CA"/>
        </w:rPr>
        <w:t xml:space="preserve">ix, a Python and R package for model-based clustering and generalized mixture modeling (latent classes, latent profiles) of continuous and categorical data. </w:t>
      </w:r>
      <w:r w:rsidR="00911F69">
        <w:rPr>
          <w:rStyle w:val="normaltextrun"/>
          <w:rFonts w:ascii="Times New Roman" w:hAnsi="Times New Roman" w:cs="Times New Roman"/>
          <w:lang w:val="en-CA"/>
        </w:rPr>
        <w:t>E</w:t>
      </w:r>
      <w:r w:rsidRPr="00AF10A4">
        <w:rPr>
          <w:rStyle w:val="normaltextrun"/>
          <w:rFonts w:ascii="Times New Roman" w:hAnsi="Times New Roman" w:cs="Times New Roman"/>
          <w:lang w:val="en-CA"/>
        </w:rPr>
        <w:t>ric Frenette presented the methodological and statistical challenges encountered during the evaluation of the longitudinal program</w:t>
      </w:r>
      <w:r>
        <w:rPr>
          <w:rStyle w:val="normaltextrun"/>
          <w:rFonts w:ascii="Times New Roman" w:hAnsi="Times New Roman" w:cs="Times New Roman"/>
          <w:lang w:val="en-CA"/>
        </w:rPr>
        <w:t xml:space="preserve"> </w:t>
      </w:r>
      <w:r w:rsidRPr="00AF10A4">
        <w:rPr>
          <w:rStyle w:val="normaltextrun"/>
          <w:rFonts w:ascii="Times New Roman" w:hAnsi="Times New Roman" w:cs="Times New Roman"/>
          <w:i/>
          <w:iCs/>
          <w:lang w:val="en-CA"/>
        </w:rPr>
        <w:t>Gagnant pour la vie</w:t>
      </w:r>
      <w:r w:rsidRPr="00AF10A4">
        <w:rPr>
          <w:rStyle w:val="normaltextrun"/>
          <w:rFonts w:ascii="Times New Roman" w:hAnsi="Times New Roman" w:cs="Times New Roman"/>
          <w:lang w:val="en-CA"/>
        </w:rPr>
        <w:t xml:space="preserve"> (version 1.0 ;</w:t>
      </w:r>
      <w:r>
        <w:rPr>
          <w:rStyle w:val="normaltextrun"/>
          <w:rFonts w:ascii="Times New Roman" w:hAnsi="Times New Roman" w:cs="Times New Roman"/>
          <w:lang w:val="en-CA"/>
        </w:rPr>
        <w:t xml:space="preserve"> Eng. </w:t>
      </w:r>
      <w:r w:rsidRPr="00AF10A4">
        <w:rPr>
          <w:rStyle w:val="normaltextrun"/>
          <w:rFonts w:ascii="Times New Roman" w:hAnsi="Times New Roman" w:cs="Times New Roman"/>
          <w:i/>
          <w:iCs/>
          <w:lang w:val="en-CA"/>
        </w:rPr>
        <w:t>Win for life</w:t>
      </w:r>
      <w:r>
        <w:rPr>
          <w:rStyle w:val="normaltextrun"/>
          <w:rFonts w:ascii="Times New Roman" w:hAnsi="Times New Roman" w:cs="Times New Roman"/>
          <w:lang w:val="en-CA"/>
        </w:rPr>
        <w:t>)</w:t>
      </w:r>
      <w:r w:rsidRPr="00AF10A4">
        <w:rPr>
          <w:rStyle w:val="normaltextrun"/>
          <w:rFonts w:ascii="Times New Roman" w:hAnsi="Times New Roman" w:cs="Times New Roman"/>
          <w:lang w:val="en-CA"/>
        </w:rPr>
        <w:t xml:space="preserve"> implemented in a sports-oriented school in Quebec. André Achim presented a new technique for symmetrizing asymmetrical distributions, even in the presence of outliers. Pier-Olivier Caron presented a comparison of the statistical properties (power, type I error, bias) of longitudinal and cross-sectional mediation models. Denis Cousineau presented two techniques entirely analogous to ANOVA: analysis of proportions using the arcsine transformation (ANOPA) and analysis of data frequencies (ANOFA). Louis Laurencelle propose</w:t>
      </w:r>
      <w:r>
        <w:rPr>
          <w:rStyle w:val="normaltextrun"/>
          <w:rFonts w:ascii="Times New Roman" w:hAnsi="Times New Roman" w:cs="Times New Roman"/>
          <w:lang w:val="en-CA"/>
        </w:rPr>
        <w:t>d</w:t>
      </w:r>
      <w:r w:rsidRPr="00AF10A4">
        <w:rPr>
          <w:rStyle w:val="normaltextrun"/>
          <w:rFonts w:ascii="Times New Roman" w:hAnsi="Times New Roman" w:cs="Times New Roman"/>
          <w:lang w:val="en-CA"/>
        </w:rPr>
        <w:t xml:space="preserve"> a complete and parametrically plausible test of the difference between two paired proportions. After a three-year absence, the resurrection of the MQSH colloquium was a success, marked by enthusiastic debates that highlighted original problems, the important critical approach to studying them, but also the originality of the solutions proposed to solve them.</w:t>
      </w:r>
    </w:p>
    <w:p w14:paraId="5050EA4F" w14:textId="5E382858" w:rsidR="00383CC4" w:rsidRPr="00082416" w:rsidRDefault="00383CC4" w:rsidP="00035F46">
      <w:pPr>
        <w:spacing w:after="160" w:line="480" w:lineRule="auto"/>
        <w:rPr>
          <w:rStyle w:val="normaltextrun"/>
          <w:rFonts w:ascii="Times New Roman" w:hAnsi="Times New Roman" w:cs="Times New Roman"/>
        </w:rPr>
      </w:pPr>
      <w:r w:rsidRPr="00035F46">
        <w:rPr>
          <w:rStyle w:val="normaltextrun"/>
          <w:rFonts w:ascii="Times New Roman" w:hAnsi="Times New Roman" w:cs="Times New Roman"/>
          <w:b/>
          <w:bCs/>
        </w:rPr>
        <w:t>Keywords :</w:t>
      </w:r>
      <w:r w:rsidR="00082416">
        <w:rPr>
          <w:rStyle w:val="normaltextrun"/>
          <w:rFonts w:ascii="Times New Roman" w:hAnsi="Times New Roman" w:cs="Times New Roman"/>
          <w:b/>
          <w:bCs/>
        </w:rPr>
        <w:t xml:space="preserve"> </w:t>
      </w:r>
      <w:r w:rsidR="00082416">
        <w:rPr>
          <w:rStyle w:val="normaltextrun"/>
          <w:rFonts w:ascii="Times New Roman" w:hAnsi="Times New Roman" w:cs="Times New Roman"/>
        </w:rPr>
        <w:t>Statisti</w:t>
      </w:r>
      <w:r w:rsidR="00076CD7">
        <w:rPr>
          <w:rStyle w:val="normaltextrun"/>
          <w:rFonts w:ascii="Times New Roman" w:hAnsi="Times New Roman" w:cs="Times New Roman"/>
        </w:rPr>
        <w:t>c</w:t>
      </w:r>
      <w:r w:rsidR="00082416">
        <w:rPr>
          <w:rStyle w:val="normaltextrun"/>
          <w:rFonts w:ascii="Times New Roman" w:hAnsi="Times New Roman" w:cs="Times New Roman"/>
        </w:rPr>
        <w:t>s, Proceedings, MQSH 2023</w:t>
      </w:r>
      <w:r w:rsidR="00401DF2">
        <w:rPr>
          <w:rStyle w:val="normaltextrun"/>
          <w:rFonts w:ascii="Times New Roman" w:hAnsi="Times New Roman" w:cs="Times New Roman"/>
        </w:rPr>
        <w:t>.</w:t>
      </w:r>
    </w:p>
    <w:p w14:paraId="58EF487F" w14:textId="752053AA" w:rsidR="00383CC4" w:rsidRPr="00035F46" w:rsidRDefault="00383CC4" w:rsidP="00035F46">
      <w:pPr>
        <w:spacing w:after="160" w:line="480" w:lineRule="auto"/>
        <w:rPr>
          <w:rStyle w:val="normaltextrun"/>
          <w:rFonts w:ascii="Times New Roman" w:eastAsia="Times New Roman" w:hAnsi="Times New Roman" w:cs="Times New Roman"/>
          <w:b/>
          <w:bCs/>
          <w:kern w:val="0"/>
          <w:lang w:eastAsia="fr-CA"/>
          <w14:ligatures w14:val="none"/>
        </w:rPr>
      </w:pPr>
      <w:r w:rsidRPr="00035F46">
        <w:rPr>
          <w:rStyle w:val="normaltextrun"/>
          <w:rFonts w:ascii="Times New Roman" w:hAnsi="Times New Roman" w:cs="Times New Roman"/>
          <w:b/>
          <w:bCs/>
        </w:rPr>
        <w:br w:type="page"/>
      </w:r>
    </w:p>
    <w:p w14:paraId="553E7DEF" w14:textId="77777777" w:rsidR="007443D3" w:rsidRPr="00035F46" w:rsidRDefault="007443D3" w:rsidP="00035F46">
      <w:pPr>
        <w:pStyle w:val="paragraph"/>
        <w:spacing w:before="0" w:beforeAutospacing="0" w:after="160" w:afterAutospacing="0" w:line="480" w:lineRule="auto"/>
        <w:jc w:val="center"/>
        <w:textAlignment w:val="baseline"/>
        <w:rPr>
          <w:rStyle w:val="eop"/>
          <w:lang w:val="fr-FR"/>
        </w:rPr>
      </w:pPr>
      <w:r w:rsidRPr="00035F46">
        <w:rPr>
          <w:rStyle w:val="normaltextrun"/>
          <w:b/>
          <w:bCs/>
          <w:lang w:val="fr-FR"/>
        </w:rPr>
        <w:lastRenderedPageBreak/>
        <w:t xml:space="preserve">Compte rendu du colloque </w:t>
      </w:r>
      <w:r w:rsidRPr="00035F46">
        <w:rPr>
          <w:rStyle w:val="normaltextrun"/>
          <w:b/>
          <w:bCs/>
          <w:lang w:val="fr-FR"/>
        </w:rPr>
        <w:br/>
      </w:r>
      <w:r w:rsidRPr="00035F46">
        <w:rPr>
          <w:rStyle w:val="eop"/>
          <w:lang w:val="fr-FR"/>
        </w:rPr>
        <w:t>« </w:t>
      </w:r>
      <w:r w:rsidRPr="00035F46">
        <w:rPr>
          <w:rStyle w:val="normaltextrun"/>
          <w:b/>
          <w:bCs/>
          <w:lang w:val="fr-FR"/>
        </w:rPr>
        <w:t>Méthodes Quantitatives en Sciences Humaines (MQSH) 2023</w:t>
      </w:r>
      <w:r w:rsidRPr="00035F46">
        <w:rPr>
          <w:rStyle w:val="eop"/>
          <w:lang w:val="fr-FR"/>
        </w:rPr>
        <w:t> »</w:t>
      </w:r>
    </w:p>
    <w:p w14:paraId="12DDE733" w14:textId="37166EDB" w:rsidR="00B7128A" w:rsidRPr="00035F46" w:rsidRDefault="009F6113" w:rsidP="00035F46">
      <w:pPr>
        <w:pStyle w:val="paragraph"/>
        <w:spacing w:before="0" w:beforeAutospacing="0" w:after="160" w:afterAutospacing="0" w:line="480" w:lineRule="auto"/>
        <w:ind w:firstLine="705"/>
        <w:textAlignment w:val="baseline"/>
        <w:rPr>
          <w:lang w:val="fr-FR"/>
        </w:rPr>
      </w:pPr>
      <w:r>
        <w:rPr>
          <w:rStyle w:val="normaltextrun"/>
          <w:lang w:val="fr-FR"/>
        </w:rPr>
        <w:t>L’objectif de c</w:t>
      </w:r>
      <w:r w:rsidR="00B7128A" w:rsidRPr="00035F46">
        <w:rPr>
          <w:rStyle w:val="normaltextrun"/>
          <w:lang w:val="fr-FR"/>
        </w:rPr>
        <w:t xml:space="preserve">et article </w:t>
      </w:r>
      <w:r>
        <w:rPr>
          <w:rStyle w:val="normaltextrun"/>
          <w:lang w:val="fr-FR"/>
        </w:rPr>
        <w:t>est d</w:t>
      </w:r>
      <w:r w:rsidR="00B7128A" w:rsidRPr="00035F46">
        <w:rPr>
          <w:rStyle w:val="normaltextrun"/>
          <w:lang w:val="fr-FR"/>
        </w:rPr>
        <w:t xml:space="preserve">e faire le compte rendu du </w:t>
      </w:r>
      <w:r w:rsidR="00911F69">
        <w:rPr>
          <w:rStyle w:val="normaltextrun"/>
          <w:lang w:val="fr-FR"/>
        </w:rPr>
        <w:t>12</w:t>
      </w:r>
      <w:r w:rsidR="00911F69" w:rsidRPr="00911F69">
        <w:rPr>
          <w:rStyle w:val="normaltextrun"/>
          <w:vertAlign w:val="superscript"/>
          <w:lang w:val="fr-FR"/>
        </w:rPr>
        <w:t>e</w:t>
      </w:r>
      <w:r w:rsidR="005C05D8" w:rsidRPr="00035F46">
        <w:rPr>
          <w:rStyle w:val="normaltextrun"/>
          <w:lang w:val="fr-FR"/>
        </w:rPr>
        <w:t xml:space="preserve"> c</w:t>
      </w:r>
      <w:r w:rsidR="00B7128A" w:rsidRPr="00035F46">
        <w:rPr>
          <w:rStyle w:val="normaltextrun"/>
          <w:lang w:val="fr-FR"/>
        </w:rPr>
        <w:t>olloque Méthodes Quantitatives en Sciences Humaines (MQSH) ayant eu lieu le 9 juin 2023 à l’Université TÉLUQ à Montréal. Le compte rendu sera organisé de sorte à présenter les conférences dans l’ordre où elles ont eu lieu.</w:t>
      </w:r>
    </w:p>
    <w:p w14:paraId="65FB45D9" w14:textId="097B4B04" w:rsidR="00B7128A" w:rsidRPr="00035F46" w:rsidRDefault="00B7128A" w:rsidP="00035F46">
      <w:pPr>
        <w:pStyle w:val="paragraph"/>
        <w:spacing w:before="0" w:beforeAutospacing="0" w:after="160" w:afterAutospacing="0" w:line="480" w:lineRule="auto"/>
        <w:textAlignment w:val="baseline"/>
        <w:rPr>
          <w:lang w:val="fr-FR"/>
        </w:rPr>
      </w:pPr>
      <w:r w:rsidRPr="00035F46">
        <w:rPr>
          <w:rStyle w:val="normaltextrun"/>
          <w:b/>
          <w:bCs/>
          <w:lang w:val="fr-FR"/>
        </w:rPr>
        <w:t>Mot de bienvenu</w:t>
      </w:r>
      <w:r w:rsidR="00E82E1A">
        <w:rPr>
          <w:rStyle w:val="normaltextrun"/>
          <w:b/>
          <w:bCs/>
          <w:lang w:val="fr-FR"/>
        </w:rPr>
        <w:t>e</w:t>
      </w:r>
      <w:r w:rsidRPr="00035F46">
        <w:rPr>
          <w:rStyle w:val="eop"/>
          <w:lang w:val="fr-FR"/>
        </w:rPr>
        <w:t> </w:t>
      </w:r>
    </w:p>
    <w:p w14:paraId="35D2DA15" w14:textId="7CB7B30A" w:rsidR="009F6113" w:rsidRDefault="005C05D8" w:rsidP="00035F46">
      <w:pPr>
        <w:pStyle w:val="paragraph"/>
        <w:spacing w:before="0" w:beforeAutospacing="0" w:after="160" w:afterAutospacing="0" w:line="480" w:lineRule="auto"/>
        <w:ind w:firstLine="720"/>
        <w:textAlignment w:val="baseline"/>
        <w:rPr>
          <w:rStyle w:val="normaltextrun"/>
          <w:lang w:val="fr-FR"/>
        </w:rPr>
      </w:pPr>
      <w:r w:rsidRPr="00035F46">
        <w:rPr>
          <w:rStyle w:val="normaltextrun"/>
          <w:lang w:val="fr-FR"/>
        </w:rPr>
        <w:t>Le colloque commence par l</w:t>
      </w:r>
      <w:r w:rsidR="00B7128A" w:rsidRPr="00035F46">
        <w:rPr>
          <w:rStyle w:val="normaltextrun"/>
          <w:lang w:val="fr-FR"/>
        </w:rPr>
        <w:t xml:space="preserve">e mot de bienvenu </w:t>
      </w:r>
      <w:r w:rsidRPr="00035F46">
        <w:rPr>
          <w:rStyle w:val="normaltextrun"/>
          <w:lang w:val="fr-FR"/>
        </w:rPr>
        <w:t xml:space="preserve">de </w:t>
      </w:r>
      <w:r w:rsidR="00B7128A" w:rsidRPr="00035F46">
        <w:rPr>
          <w:rStyle w:val="normaltextrun"/>
          <w:lang w:val="fr-FR"/>
        </w:rPr>
        <w:t xml:space="preserve">Louis Laurencelle (Université du Québec à Trois-Rivières). </w:t>
      </w:r>
      <w:r w:rsidR="00E060DE" w:rsidRPr="00035F46">
        <w:rPr>
          <w:rStyle w:val="normaltextrun"/>
          <w:lang w:val="fr-FR"/>
        </w:rPr>
        <w:t>Après les</w:t>
      </w:r>
      <w:r w:rsidR="009F6113">
        <w:rPr>
          <w:rStyle w:val="normaltextrun"/>
          <w:lang w:val="fr-FR"/>
        </w:rPr>
        <w:t xml:space="preserve"> salutations</w:t>
      </w:r>
      <w:r w:rsidR="00E060DE" w:rsidRPr="00035F46">
        <w:rPr>
          <w:rStyle w:val="normaltextrun"/>
          <w:lang w:val="fr-FR"/>
        </w:rPr>
        <w:t xml:space="preserve"> d’usage, Laurencelle souligne sa fierté de voir ressusciter, après trois ans d’arrêt dû à la pandémie mondiale de </w:t>
      </w:r>
      <w:r w:rsidR="001B33E9">
        <w:rPr>
          <w:rStyle w:val="normaltextrun"/>
          <w:lang w:val="fr-FR"/>
        </w:rPr>
        <w:t>COVID</w:t>
      </w:r>
      <w:r w:rsidR="00E060DE" w:rsidRPr="00035F46">
        <w:rPr>
          <w:rStyle w:val="normaltextrun"/>
          <w:lang w:val="fr-FR"/>
        </w:rPr>
        <w:t>-19, cette rencontre annuelle, qu’il juge importante pour la santé et le progrès des méthodes quantitatives en sciences humaines au Québec et en milieux francophones. Par la suite, Laurencelle fait état du développement du colloque MQSH depuis sa création en 2009 où il imaginait un colloque voué, non pas aux applications concrètes des méthodes quantitatives, mais aux méthodes elles-mêmes et à la compétence professionnelle de ceux qui les pratiquent.</w:t>
      </w:r>
    </w:p>
    <w:p w14:paraId="5B4AD45C" w14:textId="0FBAD074" w:rsidR="00E060DE" w:rsidRPr="00035F46" w:rsidRDefault="00E060DE" w:rsidP="00035F46">
      <w:pPr>
        <w:pStyle w:val="paragraph"/>
        <w:spacing w:before="0" w:beforeAutospacing="0" w:after="160" w:afterAutospacing="0" w:line="480" w:lineRule="auto"/>
        <w:ind w:firstLine="720"/>
        <w:textAlignment w:val="baseline"/>
        <w:rPr>
          <w:rStyle w:val="normaltextrun"/>
          <w:lang w:val="fr-FR"/>
        </w:rPr>
      </w:pPr>
      <w:r w:rsidRPr="00035F46">
        <w:rPr>
          <w:rStyle w:val="normaltextrun"/>
          <w:lang w:val="fr-FR"/>
        </w:rPr>
        <w:t xml:space="preserve">Selon lui, ce travail des spécialistes de la mesure et des approches quantitatives en sciences humaines repose à la fois sur la compétence, le sens critique, et la créativité. Compétence, </w:t>
      </w:r>
      <w:r w:rsidR="009F6113">
        <w:rPr>
          <w:rStyle w:val="normaltextrun"/>
          <w:lang w:val="fr-FR"/>
        </w:rPr>
        <w:t>c</w:t>
      </w:r>
      <w:r w:rsidRPr="00035F46">
        <w:rPr>
          <w:rStyle w:val="normaltextrun"/>
          <w:lang w:val="fr-FR"/>
        </w:rPr>
        <w:t xml:space="preserve">ritique et </w:t>
      </w:r>
      <w:r w:rsidR="009F6113">
        <w:rPr>
          <w:rStyle w:val="normaltextrun"/>
          <w:lang w:val="fr-FR"/>
        </w:rPr>
        <w:t>c</w:t>
      </w:r>
      <w:r w:rsidRPr="00035F46">
        <w:rPr>
          <w:rStyle w:val="normaltextrun"/>
          <w:lang w:val="fr-FR"/>
        </w:rPr>
        <w:t>réativité : ces trois « C » pourraient être la bannière des quantitativistes que pourrait servir l’« association MQSH » si elle existait.</w:t>
      </w:r>
      <w:r w:rsidRPr="00035F46">
        <w:t xml:space="preserve"> </w:t>
      </w:r>
      <w:r w:rsidR="001B33E9" w:rsidRPr="00035F46">
        <w:rPr>
          <w:rStyle w:val="normaltextrun"/>
          <w:lang w:val="fr-FR"/>
        </w:rPr>
        <w:t>Elle p</w:t>
      </w:r>
      <w:r w:rsidR="001B33E9">
        <w:rPr>
          <w:rStyle w:val="normaltextrun"/>
          <w:lang w:val="fr-FR"/>
        </w:rPr>
        <w:t>ourrait promouvoir</w:t>
      </w:r>
      <w:r w:rsidR="006A30D2" w:rsidRPr="00035F46">
        <w:rPr>
          <w:rStyle w:val="normaltextrun"/>
          <w:lang w:val="fr-FR"/>
        </w:rPr>
        <w:t xml:space="preserve"> </w:t>
      </w:r>
      <w:r w:rsidRPr="00035F46">
        <w:rPr>
          <w:rStyle w:val="normaltextrun"/>
          <w:lang w:val="fr-FR"/>
        </w:rPr>
        <w:t>tous</w:t>
      </w:r>
      <w:r w:rsidR="006A30D2" w:rsidRPr="00035F46">
        <w:rPr>
          <w:rStyle w:val="normaltextrun"/>
          <w:lang w:val="fr-FR"/>
        </w:rPr>
        <w:t xml:space="preserve"> ceux et toutes celles qui</w:t>
      </w:r>
      <w:r w:rsidRPr="00035F46">
        <w:rPr>
          <w:rStyle w:val="normaltextrun"/>
          <w:lang w:val="fr-FR"/>
        </w:rPr>
        <w:t xml:space="preserve"> exercent </w:t>
      </w:r>
      <w:r w:rsidR="006A30D2" w:rsidRPr="00035F46">
        <w:rPr>
          <w:rStyle w:val="normaltextrun"/>
          <w:lang w:val="fr-FR"/>
        </w:rPr>
        <w:t>la fonction de conseiller et conseillères en méthodes quantitatives. Il importe que ces personnes</w:t>
      </w:r>
      <w:r w:rsidRPr="00035F46">
        <w:rPr>
          <w:rStyle w:val="normaltextrun"/>
          <w:lang w:val="fr-FR"/>
        </w:rPr>
        <w:t xml:space="preserve"> soient à la hauteur et soient reconnu</w:t>
      </w:r>
      <w:r w:rsidR="00E82E1A">
        <w:rPr>
          <w:rStyle w:val="normaltextrun"/>
          <w:lang w:val="fr-FR"/>
        </w:rPr>
        <w:t>e</w:t>
      </w:r>
      <w:r w:rsidRPr="00035F46">
        <w:rPr>
          <w:rStyle w:val="normaltextrun"/>
          <w:lang w:val="fr-FR"/>
        </w:rPr>
        <w:t>s comme tel</w:t>
      </w:r>
      <w:r w:rsidR="00E82E1A">
        <w:rPr>
          <w:rStyle w:val="normaltextrun"/>
          <w:lang w:val="fr-FR"/>
        </w:rPr>
        <w:t>le</w:t>
      </w:r>
      <w:r w:rsidRPr="00035F46">
        <w:rPr>
          <w:rStyle w:val="normaltextrun"/>
          <w:lang w:val="fr-FR"/>
        </w:rPr>
        <w:t>s</w:t>
      </w:r>
      <w:r w:rsidR="006A30D2" w:rsidRPr="00035F46">
        <w:rPr>
          <w:rStyle w:val="normaltextrun"/>
          <w:lang w:val="fr-FR"/>
        </w:rPr>
        <w:t xml:space="preserve"> dans leur milieu</w:t>
      </w:r>
      <w:r w:rsidRPr="00035F46">
        <w:rPr>
          <w:rStyle w:val="normaltextrun"/>
          <w:lang w:val="fr-FR"/>
        </w:rPr>
        <w:t xml:space="preserve">. </w:t>
      </w:r>
      <w:r w:rsidR="006A30D2" w:rsidRPr="00035F46">
        <w:rPr>
          <w:rStyle w:val="normaltextrun"/>
          <w:lang w:val="fr-FR"/>
        </w:rPr>
        <w:t>C’était l’objectif du colloque en 2009, ce l’est toujours en 2023.</w:t>
      </w:r>
    </w:p>
    <w:p w14:paraId="49C69D81" w14:textId="77777777" w:rsidR="00B7128A" w:rsidRPr="00035F46" w:rsidRDefault="00B7128A" w:rsidP="00035F46">
      <w:pPr>
        <w:pStyle w:val="paragraph"/>
        <w:spacing w:before="0" w:beforeAutospacing="0" w:after="160" w:afterAutospacing="0" w:line="480" w:lineRule="auto"/>
        <w:textAlignment w:val="baseline"/>
        <w:rPr>
          <w:lang w:val="fr-FR"/>
        </w:rPr>
      </w:pPr>
      <w:r w:rsidRPr="00035F46">
        <w:rPr>
          <w:rStyle w:val="normaltextrun"/>
          <w:b/>
          <w:bCs/>
          <w:color w:val="000000"/>
          <w:lang w:val="fr-FR"/>
        </w:rPr>
        <w:lastRenderedPageBreak/>
        <w:t>Comparaison de coefficients de fidélité des scores populaires pour items à réponse dichotomique : une étude de simulation</w:t>
      </w:r>
      <w:r w:rsidRPr="00035F46">
        <w:rPr>
          <w:rStyle w:val="eop"/>
          <w:color w:val="000000"/>
          <w:lang w:val="fr-FR"/>
        </w:rPr>
        <w:t> </w:t>
      </w:r>
    </w:p>
    <w:p w14:paraId="093B7993" w14:textId="5A3FA7BF" w:rsidR="002B43CF" w:rsidRPr="00035F46" w:rsidRDefault="00B7128A" w:rsidP="00035F46">
      <w:pPr>
        <w:pStyle w:val="paragraph"/>
        <w:spacing w:before="0" w:beforeAutospacing="0" w:after="160" w:afterAutospacing="0" w:line="480" w:lineRule="auto"/>
        <w:ind w:firstLine="705"/>
        <w:textAlignment w:val="baseline"/>
        <w:rPr>
          <w:rStyle w:val="normaltextrun"/>
          <w:color w:val="000000"/>
          <w:lang w:val="fr-FR"/>
        </w:rPr>
      </w:pPr>
      <w:r w:rsidRPr="00035F46">
        <w:rPr>
          <w:rStyle w:val="normaltextrun"/>
          <w:color w:val="000000"/>
          <w:lang w:val="fr-FR"/>
        </w:rPr>
        <w:t>La</w:t>
      </w:r>
      <w:r w:rsidR="0087344A" w:rsidRPr="00035F46">
        <w:rPr>
          <w:rStyle w:val="normaltextrun"/>
          <w:color w:val="000000"/>
          <w:lang w:val="fr-FR"/>
        </w:rPr>
        <w:t xml:space="preserve"> </w:t>
      </w:r>
      <w:r w:rsidRPr="00035F46">
        <w:rPr>
          <w:rStyle w:val="normaltextrun"/>
          <w:color w:val="000000"/>
          <w:lang w:val="fr-FR"/>
        </w:rPr>
        <w:t>conférence de Sébastien Béland (Université de Montréal)</w:t>
      </w:r>
      <w:r w:rsidR="0087344A" w:rsidRPr="00035F46">
        <w:rPr>
          <w:rStyle w:val="normaltextrun"/>
          <w:color w:val="000000"/>
          <w:lang w:val="fr-FR"/>
        </w:rPr>
        <w:t xml:space="preserve"> </w:t>
      </w:r>
      <w:r w:rsidRPr="00035F46">
        <w:rPr>
          <w:rStyle w:val="normaltextrun"/>
          <w:color w:val="000000"/>
          <w:lang w:val="fr-FR"/>
        </w:rPr>
        <w:t>a</w:t>
      </w:r>
      <w:r w:rsidR="0087344A" w:rsidRPr="00035F46">
        <w:rPr>
          <w:rStyle w:val="normaltextrun"/>
          <w:color w:val="000000"/>
          <w:lang w:val="fr-FR"/>
        </w:rPr>
        <w:t xml:space="preserve"> </w:t>
      </w:r>
      <w:r w:rsidRPr="00035F46">
        <w:rPr>
          <w:rStyle w:val="normaltextrun"/>
          <w:color w:val="000000"/>
          <w:lang w:val="fr-FR"/>
        </w:rPr>
        <w:t>pour but de comparer</w:t>
      </w:r>
      <w:r w:rsidR="0087344A" w:rsidRPr="00035F46">
        <w:rPr>
          <w:rStyle w:val="normaltextrun"/>
          <w:color w:val="000000"/>
          <w:lang w:val="fr-FR"/>
        </w:rPr>
        <w:t xml:space="preserve"> </w:t>
      </w:r>
      <w:r w:rsidRPr="00035F46">
        <w:rPr>
          <w:rStyle w:val="normaltextrun"/>
          <w:color w:val="000000"/>
          <w:lang w:val="fr-FR"/>
        </w:rPr>
        <w:t xml:space="preserve">l’efficacité de huit coefficients de fidélité sur des items unidimensionnels à réponse dichotomique. </w:t>
      </w:r>
      <w:r w:rsidR="00CE3866" w:rsidRPr="00035F46">
        <w:rPr>
          <w:rStyle w:val="normaltextrun"/>
          <w:color w:val="000000"/>
          <w:lang w:val="fr-FR"/>
        </w:rPr>
        <w:t>Il souligne d’entr</w:t>
      </w:r>
      <w:r w:rsidR="00D965EB">
        <w:rPr>
          <w:rStyle w:val="normaltextrun"/>
          <w:color w:val="000000"/>
          <w:lang w:val="fr-FR"/>
        </w:rPr>
        <w:t>ée</w:t>
      </w:r>
      <w:r w:rsidR="00CE3866" w:rsidRPr="00035F46">
        <w:rPr>
          <w:rStyle w:val="normaltextrun"/>
          <w:color w:val="000000"/>
          <w:lang w:val="fr-FR"/>
        </w:rPr>
        <w:t xml:space="preserve"> de jeu que l</w:t>
      </w:r>
      <w:r w:rsidRPr="00035F46">
        <w:rPr>
          <w:rStyle w:val="normaltextrun"/>
          <w:color w:val="000000"/>
          <w:lang w:val="fr-FR"/>
        </w:rPr>
        <w:t>a majorité des écrits sur la fidélité des scores ont été réalisés sur des items à réponse continue</w:t>
      </w:r>
      <w:r w:rsidR="00CE3866" w:rsidRPr="00035F46">
        <w:rPr>
          <w:rStyle w:val="normaltextrun"/>
          <w:color w:val="000000"/>
          <w:lang w:val="fr-FR"/>
        </w:rPr>
        <w:t>. Ainsi</w:t>
      </w:r>
      <w:r w:rsidR="008D02C7" w:rsidRPr="00035F46">
        <w:rPr>
          <w:rStyle w:val="normaltextrun"/>
          <w:color w:val="000000"/>
          <w:lang w:val="fr-FR"/>
        </w:rPr>
        <w:t>,</w:t>
      </w:r>
      <w:r w:rsidR="00CE3866" w:rsidRPr="00035F46">
        <w:rPr>
          <w:rStyle w:val="normaltextrun"/>
          <w:color w:val="000000"/>
          <w:lang w:val="fr-FR"/>
        </w:rPr>
        <w:t xml:space="preserve"> il </w:t>
      </w:r>
      <w:r w:rsidRPr="00035F46">
        <w:rPr>
          <w:rStyle w:val="normaltextrun"/>
          <w:color w:val="000000"/>
          <w:lang w:val="fr-FR"/>
        </w:rPr>
        <w:t>est difficile d’avancer des conclusions concernant l’efficacité de coefficients de fidélité sur des items à réponse dichotomique.</w:t>
      </w:r>
      <w:r w:rsidR="001E7ADE" w:rsidRPr="00035F46">
        <w:rPr>
          <w:rStyle w:val="normaltextrun"/>
          <w:color w:val="000000"/>
          <w:lang w:val="fr-FR"/>
        </w:rPr>
        <w:t xml:space="preserve"> Béland commence par proposer </w:t>
      </w:r>
      <w:r w:rsidRPr="00035F46">
        <w:rPr>
          <w:rStyle w:val="normaltextrun"/>
          <w:color w:val="000000"/>
          <w:lang w:val="fr-FR"/>
        </w:rPr>
        <w:t xml:space="preserve">une stratégie permettant d’estimer la valeur </w:t>
      </w:r>
      <w:r w:rsidR="001E7ADE" w:rsidRPr="00035F46">
        <w:rPr>
          <w:rStyle w:val="normaltextrun"/>
          <w:color w:val="000000"/>
          <w:lang w:val="fr-FR"/>
        </w:rPr>
        <w:t xml:space="preserve">vraie </w:t>
      </w:r>
      <w:r w:rsidRPr="00035F46">
        <w:rPr>
          <w:rStyle w:val="normaltextrun"/>
          <w:color w:val="000000"/>
          <w:lang w:val="fr-FR"/>
        </w:rPr>
        <w:t>de la fidélité des scores pour trouver le meilleur estimateur en présence de données dichotomique</w:t>
      </w:r>
      <w:r w:rsidR="00901D47">
        <w:rPr>
          <w:rStyle w:val="normaltextrun"/>
          <w:color w:val="000000"/>
          <w:lang w:val="fr-FR"/>
        </w:rPr>
        <w:t>s</w:t>
      </w:r>
      <w:r w:rsidRPr="00035F46">
        <w:rPr>
          <w:rStyle w:val="normaltextrun"/>
          <w:color w:val="000000"/>
          <w:lang w:val="fr-FR"/>
        </w:rPr>
        <w:t xml:space="preserve">. </w:t>
      </w:r>
      <w:r w:rsidR="002B43CF" w:rsidRPr="00035F46">
        <w:rPr>
          <w:rStyle w:val="normaltextrun"/>
          <w:color w:val="000000"/>
          <w:lang w:val="fr-FR"/>
        </w:rPr>
        <w:t>La méthode quadrature rectangulaire est retenue comme</w:t>
      </w:r>
      <w:r w:rsidR="001C1645">
        <w:rPr>
          <w:rStyle w:val="normaltextrun"/>
          <w:color w:val="000000"/>
          <w:lang w:val="fr-FR"/>
        </w:rPr>
        <w:t xml:space="preserve"> étant</w:t>
      </w:r>
      <w:r w:rsidR="002B43CF" w:rsidRPr="00035F46">
        <w:rPr>
          <w:rStyle w:val="normaltextrun"/>
          <w:color w:val="000000"/>
          <w:lang w:val="fr-FR"/>
        </w:rPr>
        <w:t xml:space="preserve"> la plus précise.</w:t>
      </w:r>
    </w:p>
    <w:p w14:paraId="443B858F" w14:textId="0A3F693B" w:rsidR="00D82FE2" w:rsidRDefault="002B43CF" w:rsidP="00035F46">
      <w:pPr>
        <w:pStyle w:val="paragraph"/>
        <w:spacing w:before="0" w:beforeAutospacing="0" w:after="160" w:afterAutospacing="0" w:line="480" w:lineRule="auto"/>
        <w:ind w:firstLine="705"/>
        <w:textAlignment w:val="baseline"/>
        <w:rPr>
          <w:rStyle w:val="normaltextrun"/>
          <w:color w:val="000000"/>
          <w:lang w:val="fr-FR"/>
        </w:rPr>
      </w:pPr>
      <w:r w:rsidRPr="00035F46">
        <w:rPr>
          <w:rStyle w:val="normaltextrun"/>
          <w:color w:val="000000"/>
          <w:lang w:val="fr-FR"/>
        </w:rPr>
        <w:t>D</w:t>
      </w:r>
      <w:r w:rsidR="00B7128A" w:rsidRPr="00035F46">
        <w:rPr>
          <w:rStyle w:val="normaltextrun"/>
          <w:color w:val="000000"/>
          <w:lang w:val="fr-FR"/>
        </w:rPr>
        <w:t xml:space="preserve">es comparaisons </w:t>
      </w:r>
      <w:r w:rsidR="0060197A" w:rsidRPr="00035F46">
        <w:rPr>
          <w:rStyle w:val="normaltextrun"/>
          <w:color w:val="000000"/>
          <w:lang w:val="fr-FR"/>
        </w:rPr>
        <w:t>sont effectuées</w:t>
      </w:r>
      <w:r w:rsidR="008D02C7" w:rsidRPr="00035F46">
        <w:rPr>
          <w:rStyle w:val="normaltextrun"/>
          <w:color w:val="000000"/>
          <w:lang w:val="fr-FR"/>
        </w:rPr>
        <w:t xml:space="preserve"> par la suite</w:t>
      </w:r>
      <w:r w:rsidR="00B7128A" w:rsidRPr="00035F46">
        <w:rPr>
          <w:rStyle w:val="normaltextrun"/>
          <w:color w:val="000000"/>
          <w:lang w:val="fr-FR"/>
        </w:rPr>
        <w:t xml:space="preserve"> à l’aide de la simulation informatique.</w:t>
      </w:r>
      <w:r w:rsidR="00922E64" w:rsidRPr="00035F46">
        <w:rPr>
          <w:rStyle w:val="normaltextrun"/>
          <w:color w:val="000000"/>
          <w:lang w:val="fr-FR"/>
        </w:rPr>
        <w:t xml:space="preserve"> Le devis de simulation de cette deuxième étude croise </w:t>
      </w:r>
      <w:r w:rsidR="001366F1">
        <w:rPr>
          <w:rStyle w:val="normaltextrun"/>
          <w:color w:val="000000"/>
          <w:lang w:val="fr-FR"/>
        </w:rPr>
        <w:t>trois</w:t>
      </w:r>
      <w:r w:rsidR="00922E64" w:rsidRPr="00035F46">
        <w:rPr>
          <w:rStyle w:val="normaltextrun"/>
          <w:color w:val="000000"/>
          <w:lang w:val="fr-FR"/>
        </w:rPr>
        <w:t xml:space="preserve"> longueurs de test (15, 40, 65) et </w:t>
      </w:r>
      <w:r w:rsidR="00DE6A34">
        <w:rPr>
          <w:rStyle w:val="normaltextrun"/>
          <w:color w:val="000000"/>
          <w:lang w:val="fr-FR"/>
        </w:rPr>
        <w:t>cinq</w:t>
      </w:r>
      <w:r w:rsidR="00922E64" w:rsidRPr="00035F46">
        <w:rPr>
          <w:rStyle w:val="normaltextrun"/>
          <w:color w:val="000000"/>
          <w:lang w:val="fr-FR"/>
        </w:rPr>
        <w:t xml:space="preserve"> tailles d’échantillon (100, 300, 500, 1000, 3000). Pour chacune des combina</w:t>
      </w:r>
      <w:r w:rsidR="00D4480F">
        <w:rPr>
          <w:rStyle w:val="normaltextrun"/>
          <w:color w:val="000000"/>
          <w:lang w:val="fr-FR"/>
        </w:rPr>
        <w:t>is</w:t>
      </w:r>
      <w:r w:rsidR="00922E64" w:rsidRPr="00035F46">
        <w:rPr>
          <w:rStyle w:val="normaltextrun"/>
          <w:color w:val="000000"/>
          <w:lang w:val="fr-FR"/>
        </w:rPr>
        <w:t>ons, 1000 matrices sont générées pour un total de (3×5)×1000=15000 matrices.</w:t>
      </w:r>
      <w:r w:rsidR="00DA1F12" w:rsidRPr="00035F46">
        <w:rPr>
          <w:rStyle w:val="normaltextrun"/>
          <w:color w:val="000000"/>
          <w:lang w:val="fr-FR"/>
        </w:rPr>
        <w:t xml:space="preserve"> </w:t>
      </w:r>
      <w:r w:rsidR="00B7128A" w:rsidRPr="00035F46">
        <w:rPr>
          <w:rStyle w:val="normaltextrun"/>
          <w:color w:val="000000"/>
          <w:lang w:val="fr-FR"/>
        </w:rPr>
        <w:t xml:space="preserve">Les résultats témoignent que, en comparaison aux autres coefficients, </w:t>
      </w:r>
      <w:r w:rsidR="001C1645" w:rsidRPr="00035F46">
        <w:rPr>
          <w:rStyle w:val="normaltextrun"/>
          <w:color w:val="000000"/>
          <w:lang w:val="fr-FR"/>
        </w:rPr>
        <w:t xml:space="preserve">la stratégie </w:t>
      </w:r>
      <w:r w:rsidR="001C1645">
        <w:rPr>
          <w:rStyle w:val="normaltextrun"/>
          <w:color w:val="000000"/>
          <w:lang w:val="fr-FR"/>
        </w:rPr>
        <w:t>basée sur le modèle à deux paramètres</w:t>
      </w:r>
      <w:r w:rsidR="00B7128A" w:rsidRPr="00035F46">
        <w:rPr>
          <w:rStyle w:val="normaltextrun"/>
          <w:color w:val="000000"/>
          <w:lang w:val="fr-FR"/>
        </w:rPr>
        <w:t>, l’oméga total basé sur le modèle bifactoriel et un coefficient découlant de l’analyse factorielle confirmatoire ont les taux d’erreurs les plus faibles. Au contraire, le coefficient GLB présente des erreurs importantes</w:t>
      </w:r>
      <w:r w:rsidRPr="00035F46">
        <w:rPr>
          <w:rStyle w:val="normaltextrun"/>
          <w:color w:val="000000"/>
          <w:lang w:val="fr-FR"/>
        </w:rPr>
        <w:t>, ce qui est soutenu par des études antérieures</w:t>
      </w:r>
      <w:r w:rsidR="00B7128A" w:rsidRPr="00035F46">
        <w:rPr>
          <w:rStyle w:val="normaltextrun"/>
          <w:color w:val="000000"/>
          <w:lang w:val="fr-FR"/>
        </w:rPr>
        <w:t>.</w:t>
      </w:r>
      <w:r w:rsidRPr="00035F46">
        <w:rPr>
          <w:rStyle w:val="normaltextrun"/>
          <w:color w:val="000000"/>
          <w:lang w:val="fr-FR"/>
        </w:rPr>
        <w:t xml:space="preserve"> Ce coefficient n’est </w:t>
      </w:r>
      <w:r w:rsidR="001C1645">
        <w:rPr>
          <w:rStyle w:val="normaltextrun"/>
          <w:color w:val="000000"/>
          <w:lang w:val="fr-FR"/>
        </w:rPr>
        <w:t xml:space="preserve">par conséquent </w:t>
      </w:r>
      <w:r w:rsidRPr="00035F46">
        <w:rPr>
          <w:rStyle w:val="normaltextrun"/>
          <w:color w:val="000000"/>
          <w:lang w:val="fr-FR"/>
        </w:rPr>
        <w:t>pas recommandé</w:t>
      </w:r>
      <w:r w:rsidR="001C1645">
        <w:rPr>
          <w:rStyle w:val="normaltextrun"/>
          <w:color w:val="000000"/>
          <w:lang w:val="fr-FR"/>
        </w:rPr>
        <w:t xml:space="preserve"> pour des données dichotomiques</w:t>
      </w:r>
      <w:r w:rsidRPr="00035F46">
        <w:rPr>
          <w:lang w:val="fr-FR"/>
        </w:rPr>
        <w:t xml:space="preserve">. </w:t>
      </w:r>
      <w:r w:rsidR="001C1645" w:rsidRPr="001C1645">
        <w:rPr>
          <w:rStyle w:val="normaltextrun"/>
          <w:color w:val="000000"/>
          <w:lang w:val="fr-FR"/>
        </w:rPr>
        <w:t xml:space="preserve">De plus, les résultats et de nombreux écrits scientifiques montrent que </w:t>
      </w:r>
      <w:r w:rsidR="001C1645">
        <w:rPr>
          <w:rStyle w:val="normaltextrun"/>
          <w:color w:val="000000"/>
          <w:lang w:val="fr-FR"/>
        </w:rPr>
        <w:t xml:space="preserve">le </w:t>
      </w:r>
      <m:oMath>
        <m:r>
          <w:rPr>
            <w:rStyle w:val="normaltextrun"/>
            <w:rFonts w:ascii="Cambria Math" w:hAnsi="Cambria Math"/>
            <w:color w:val="000000"/>
            <w:lang w:val="fr-FR"/>
          </w:rPr>
          <m:t>ω</m:t>
        </m:r>
      </m:oMath>
      <w:r w:rsidR="001C1645">
        <w:rPr>
          <w:rStyle w:val="normaltextrun"/>
          <w:color w:val="000000"/>
          <w:lang w:val="fr-FR"/>
        </w:rPr>
        <w:t xml:space="preserve"> de MacDonald</w:t>
      </w:r>
      <w:r w:rsidR="001C1645" w:rsidRPr="001C1645">
        <w:rPr>
          <w:rStyle w:val="normaltextrun"/>
          <w:color w:val="000000"/>
          <w:lang w:val="fr-FR"/>
        </w:rPr>
        <w:t xml:space="preserve"> et </w:t>
      </w:r>
      <w:r w:rsidR="001C1645">
        <w:rPr>
          <w:rStyle w:val="normaltextrun"/>
          <w:color w:val="000000"/>
          <w:lang w:val="fr-FR"/>
        </w:rPr>
        <w:t xml:space="preserve">le </w:t>
      </w:r>
      <m:oMath>
        <m:r>
          <w:rPr>
            <w:rStyle w:val="normaltextrun"/>
            <w:rFonts w:ascii="Cambria Math" w:hAnsi="Cambria Math"/>
            <w:color w:val="000000"/>
            <w:lang w:val="fr-FR"/>
          </w:rPr>
          <m:t>α</m:t>
        </m:r>
      </m:oMath>
      <w:r w:rsidR="001C1645">
        <w:rPr>
          <w:rStyle w:val="normaltextrun"/>
          <w:color w:val="000000"/>
          <w:lang w:val="fr-FR"/>
        </w:rPr>
        <w:t xml:space="preserve"> de Cronbach</w:t>
      </w:r>
      <w:r w:rsidR="001C1645" w:rsidRPr="001C1645">
        <w:rPr>
          <w:rStyle w:val="normaltextrun"/>
          <w:color w:val="000000"/>
          <w:lang w:val="fr-FR"/>
        </w:rPr>
        <w:t xml:space="preserve"> ne sont pas des coefficients interchangeables.</w:t>
      </w:r>
    </w:p>
    <w:p w14:paraId="6EEE4167" w14:textId="68E6095A" w:rsidR="00B7128A" w:rsidRPr="00035F46" w:rsidRDefault="00B7128A" w:rsidP="00035F46">
      <w:pPr>
        <w:pStyle w:val="paragraph"/>
        <w:spacing w:before="0" w:beforeAutospacing="0" w:after="160" w:afterAutospacing="0" w:line="480" w:lineRule="auto"/>
        <w:ind w:firstLine="705"/>
        <w:textAlignment w:val="baseline"/>
        <w:rPr>
          <w:color w:val="000000"/>
          <w:lang w:val="fr-FR"/>
        </w:rPr>
      </w:pPr>
      <w:r w:rsidRPr="00035F46">
        <w:rPr>
          <w:rStyle w:val="normaltextrun"/>
          <w:color w:val="000000"/>
          <w:lang w:val="fr-FR"/>
        </w:rPr>
        <w:t xml:space="preserve">Béland </w:t>
      </w:r>
      <w:r w:rsidR="00CE40EE" w:rsidRPr="00035F46">
        <w:rPr>
          <w:rStyle w:val="normaltextrun"/>
          <w:color w:val="000000"/>
          <w:lang w:val="fr-FR"/>
        </w:rPr>
        <w:t>conclu</w:t>
      </w:r>
      <w:r w:rsidR="002B43CF" w:rsidRPr="00035F46">
        <w:rPr>
          <w:rStyle w:val="normaltextrun"/>
          <w:color w:val="000000"/>
          <w:lang w:val="fr-FR"/>
        </w:rPr>
        <w:t>t</w:t>
      </w:r>
      <w:r w:rsidRPr="00035F46">
        <w:rPr>
          <w:rStyle w:val="normaltextrun"/>
          <w:color w:val="000000"/>
          <w:lang w:val="fr-FR"/>
        </w:rPr>
        <w:t xml:space="preserve"> en avançant que les coefficients basés sur des modèles pour réponse</w:t>
      </w:r>
      <w:r w:rsidR="006A6FE5">
        <w:rPr>
          <w:rStyle w:val="normaltextrun"/>
          <w:color w:val="000000"/>
          <w:lang w:val="fr-FR"/>
        </w:rPr>
        <w:t>s</w:t>
      </w:r>
      <w:r w:rsidRPr="00035F46">
        <w:rPr>
          <w:rStyle w:val="normaltextrun"/>
          <w:color w:val="000000"/>
          <w:lang w:val="fr-FR"/>
        </w:rPr>
        <w:t xml:space="preserve"> continue</w:t>
      </w:r>
      <w:r w:rsidR="006A6FE5">
        <w:rPr>
          <w:rStyle w:val="normaltextrun"/>
          <w:color w:val="000000"/>
          <w:lang w:val="fr-FR"/>
        </w:rPr>
        <w:t>s</w:t>
      </w:r>
      <w:r w:rsidRPr="00035F46">
        <w:rPr>
          <w:rStyle w:val="normaltextrun"/>
          <w:color w:val="000000"/>
          <w:lang w:val="fr-FR"/>
        </w:rPr>
        <w:t xml:space="preserve"> sont </w:t>
      </w:r>
      <w:r w:rsidR="002B43CF" w:rsidRPr="00035F46">
        <w:rPr>
          <w:rStyle w:val="normaltextrun"/>
          <w:color w:val="000000"/>
          <w:lang w:val="fr-FR"/>
        </w:rPr>
        <w:t>pertinent</w:t>
      </w:r>
      <w:r w:rsidR="00D4480F">
        <w:rPr>
          <w:rStyle w:val="normaltextrun"/>
          <w:color w:val="000000"/>
          <w:lang w:val="fr-FR"/>
        </w:rPr>
        <w:t>s</w:t>
      </w:r>
      <w:r w:rsidR="002B43CF" w:rsidRPr="00035F46">
        <w:rPr>
          <w:rStyle w:val="normaltextrun"/>
          <w:color w:val="000000"/>
          <w:lang w:val="fr-FR"/>
        </w:rPr>
        <w:t xml:space="preserve"> </w:t>
      </w:r>
      <w:r w:rsidR="001C1645">
        <w:rPr>
          <w:rStyle w:val="normaltextrun"/>
          <w:color w:val="000000"/>
          <w:lang w:val="fr-FR"/>
        </w:rPr>
        <w:t>pour analyser</w:t>
      </w:r>
      <w:r w:rsidRPr="00035F46">
        <w:rPr>
          <w:rStyle w:val="normaltextrun"/>
          <w:color w:val="000000"/>
          <w:lang w:val="fr-FR"/>
        </w:rPr>
        <w:t xml:space="preserve"> des réponses dichotomiques et recommande leur </w:t>
      </w:r>
      <w:r w:rsidRPr="00035F46">
        <w:rPr>
          <w:rStyle w:val="normaltextrun"/>
          <w:color w:val="000000"/>
          <w:lang w:val="fr-FR"/>
        </w:rPr>
        <w:lastRenderedPageBreak/>
        <w:t>utilisation</w:t>
      </w:r>
      <w:r w:rsidR="002B43CF" w:rsidRPr="00035F46">
        <w:rPr>
          <w:rStyle w:val="normaltextrun"/>
          <w:color w:val="000000"/>
          <w:lang w:val="fr-FR"/>
        </w:rPr>
        <w:t xml:space="preserve">. Ces résultats suggèrent que les modèles de mesure pour items continus sont plus </w:t>
      </w:r>
      <w:r w:rsidR="004F4196" w:rsidRPr="00035F46">
        <w:rPr>
          <w:rStyle w:val="normaltextrun"/>
          <w:color w:val="000000"/>
          <w:lang w:val="fr-FR"/>
        </w:rPr>
        <w:t>robustes</w:t>
      </w:r>
      <w:r w:rsidR="002B43CF" w:rsidRPr="00035F46">
        <w:rPr>
          <w:rStyle w:val="normaltextrun"/>
          <w:color w:val="000000"/>
          <w:lang w:val="fr-FR"/>
        </w:rPr>
        <w:t xml:space="preserve"> que plusieurs tendent à le croire</w:t>
      </w:r>
      <w:r w:rsidR="008D02C7" w:rsidRPr="00035F46">
        <w:rPr>
          <w:rStyle w:val="normaltextrun"/>
          <w:color w:val="000000"/>
          <w:lang w:val="fr-FR"/>
        </w:rPr>
        <w:t>.</w:t>
      </w:r>
    </w:p>
    <w:p w14:paraId="45501144" w14:textId="77777777" w:rsidR="00B7128A" w:rsidRPr="00035F46" w:rsidRDefault="00B7128A" w:rsidP="00035F46">
      <w:pPr>
        <w:pStyle w:val="paragraph"/>
        <w:spacing w:before="0" w:beforeAutospacing="0" w:after="160" w:afterAutospacing="0" w:line="480" w:lineRule="auto"/>
        <w:textAlignment w:val="baseline"/>
        <w:rPr>
          <w:lang w:val="fr-FR"/>
        </w:rPr>
      </w:pPr>
      <w:r w:rsidRPr="00035F46">
        <w:rPr>
          <w:rStyle w:val="normaltextrun"/>
          <w:b/>
          <w:bCs/>
          <w:color w:val="000000"/>
          <w:lang w:val="fr-FR"/>
        </w:rPr>
        <w:t>StepMix : une nouvelle librairie Python et R pour les modèles de mélange fini avec des variables externes</w:t>
      </w:r>
      <w:r w:rsidRPr="00035F46">
        <w:rPr>
          <w:rStyle w:val="eop"/>
          <w:color w:val="000000"/>
          <w:lang w:val="fr-FR"/>
        </w:rPr>
        <w:t> </w:t>
      </w:r>
    </w:p>
    <w:p w14:paraId="64C3593B" w14:textId="77777777" w:rsidR="004241D4" w:rsidRPr="00CB623D" w:rsidRDefault="004241D4" w:rsidP="004241D4">
      <w:pPr>
        <w:pStyle w:val="paragraph"/>
        <w:spacing w:before="0" w:beforeAutospacing="0" w:after="160" w:afterAutospacing="0" w:line="480" w:lineRule="auto"/>
        <w:ind w:firstLine="705"/>
        <w:textAlignment w:val="baseline"/>
        <w:rPr>
          <w:color w:val="000000"/>
          <w:lang w:val="fr-FR"/>
        </w:rPr>
      </w:pPr>
      <w:r w:rsidRPr="00035F46">
        <w:rPr>
          <w:rStyle w:val="normaltextrun"/>
          <w:color w:val="000000"/>
          <w:lang w:val="fr-FR"/>
        </w:rPr>
        <w:t>La conférence de Félix Laliberté (Université de Montréal)</w:t>
      </w:r>
      <w:r>
        <w:rPr>
          <w:rStyle w:val="normaltextrun"/>
          <w:color w:val="000000"/>
          <w:lang w:val="fr-FR"/>
        </w:rPr>
        <w:t>, étudiant d’Éric Lacourse (</w:t>
      </w:r>
      <w:r w:rsidRPr="00035F46">
        <w:rPr>
          <w:rStyle w:val="normaltextrun"/>
          <w:color w:val="000000"/>
          <w:lang w:val="fr-FR"/>
        </w:rPr>
        <w:t>Université de Montréal</w:t>
      </w:r>
      <w:r>
        <w:rPr>
          <w:rStyle w:val="normaltextrun"/>
          <w:color w:val="000000"/>
          <w:lang w:val="fr-FR"/>
        </w:rPr>
        <w:t xml:space="preserve">), </w:t>
      </w:r>
      <w:r w:rsidRPr="00035F46">
        <w:rPr>
          <w:rStyle w:val="normaltextrun"/>
          <w:color w:val="000000"/>
          <w:lang w:val="fr-FR"/>
        </w:rPr>
        <w:t>consist</w:t>
      </w:r>
      <w:r>
        <w:rPr>
          <w:rStyle w:val="normaltextrun"/>
          <w:color w:val="000000"/>
          <w:lang w:val="fr-FR"/>
        </w:rPr>
        <w:t>e</w:t>
      </w:r>
      <w:r w:rsidRPr="00035F46">
        <w:rPr>
          <w:rStyle w:val="normaltextrun"/>
          <w:color w:val="000000"/>
          <w:lang w:val="fr-FR"/>
        </w:rPr>
        <w:t xml:space="preserve"> à présenter l’utilisation de StepMix à l’aide d’une analyse de classes latentes. StepMix est une nouvelle librairie Python et R pouvant servir à modéliser des modèles de mélange fini, dont des modèles structurels qui incluent des variables externes. La libraire permet d’identifier l’hétérogénéité dans une population par la création de sous-groupes latents, c’est-à-dire des sous-groupes d’individus qui ne peuvent être directement observés</w:t>
      </w:r>
      <w:r>
        <w:rPr>
          <w:rStyle w:val="normaltextrun"/>
          <w:color w:val="000000"/>
          <w:lang w:val="fr-FR"/>
        </w:rPr>
        <w:t xml:space="preserve"> </w:t>
      </w:r>
      <w:r w:rsidRPr="001B376C">
        <w:rPr>
          <w:rStyle w:val="normaltextrun"/>
          <w:color w:val="000000"/>
          <w:lang w:val="fr-FR"/>
        </w:rPr>
        <w:t>dans les données</w:t>
      </w:r>
      <w:r>
        <w:rPr>
          <w:rStyle w:val="normaltextrun"/>
          <w:color w:val="000000"/>
          <w:lang w:val="fr-FR"/>
        </w:rPr>
        <w:t xml:space="preserve">. </w:t>
      </w:r>
      <w:r w:rsidRPr="00035F46">
        <w:rPr>
          <w:rStyle w:val="normaltextrun"/>
          <w:color w:val="000000"/>
          <w:lang w:val="fr-FR"/>
        </w:rPr>
        <w:t xml:space="preserve">Laliberté souligne les nombreux avantages de StepMix en comparant cette librairie aux autres librairies déjà existantes. </w:t>
      </w:r>
      <w:r>
        <w:rPr>
          <w:rStyle w:val="normaltextrun"/>
          <w:color w:val="000000"/>
          <w:lang w:val="fr-FR"/>
        </w:rPr>
        <w:t>La spécificité de StepMix réside principalement dans le fait que les sous-groupes latents cernés peuvent ensuite être liés à des variables externes (</w:t>
      </w:r>
      <w:r w:rsidRPr="00035F46">
        <w:rPr>
          <w:rStyle w:val="normaltextrun"/>
          <w:color w:val="000000"/>
          <w:lang w:val="fr-FR"/>
        </w:rPr>
        <w:t xml:space="preserve">covariables </w:t>
      </w:r>
      <w:r>
        <w:rPr>
          <w:rStyle w:val="normaltextrun"/>
          <w:color w:val="000000"/>
          <w:lang w:val="fr-FR"/>
        </w:rPr>
        <w:t xml:space="preserve">et/ou variables dépendantes distales) en utilisant les approches modernes et robustes d’estimation en étapes de la famille des </w:t>
      </w:r>
      <w:r w:rsidRPr="007C255C">
        <w:rPr>
          <w:rStyle w:val="normaltextrun"/>
          <w:color w:val="000000"/>
          <w:lang w:val="fr-FR"/>
        </w:rPr>
        <w:t>modèles de mélange finis généralisés</w:t>
      </w:r>
      <w:r>
        <w:rPr>
          <w:rStyle w:val="normaltextrun"/>
          <w:color w:val="000000"/>
          <w:lang w:val="fr-FR"/>
        </w:rPr>
        <w:t xml:space="preserve">. </w:t>
      </w:r>
      <w:r w:rsidRPr="00035F46">
        <w:rPr>
          <w:rStyle w:val="normaltextrun"/>
          <w:color w:val="000000"/>
          <w:lang w:val="fr-FR"/>
        </w:rPr>
        <w:t xml:space="preserve">StepMix est </w:t>
      </w:r>
      <w:r>
        <w:rPr>
          <w:rStyle w:val="normaltextrun"/>
          <w:color w:val="000000"/>
          <w:lang w:val="fr-FR"/>
        </w:rPr>
        <w:t xml:space="preserve">aussi </w:t>
      </w:r>
      <w:r w:rsidRPr="00035F46">
        <w:rPr>
          <w:rStyle w:val="normaltextrun"/>
          <w:color w:val="000000"/>
          <w:lang w:val="fr-FR"/>
        </w:rPr>
        <w:t>facile d’utilisation</w:t>
      </w:r>
      <w:r>
        <w:rPr>
          <w:rStyle w:val="normaltextrun"/>
          <w:color w:val="000000"/>
          <w:lang w:val="fr-FR"/>
        </w:rPr>
        <w:t xml:space="preserve">, </w:t>
      </w:r>
      <w:r w:rsidRPr="00035F46">
        <w:rPr>
          <w:rStyle w:val="normaltextrun"/>
          <w:color w:val="000000"/>
          <w:lang w:val="fr-FR"/>
        </w:rPr>
        <w:t>permet la gestion des données manquantes à l’aide de la méthode du maximum de vraisemblance complète (FIML)</w:t>
      </w:r>
      <w:r>
        <w:rPr>
          <w:rStyle w:val="normaltextrun"/>
          <w:color w:val="000000"/>
          <w:lang w:val="fr-FR"/>
        </w:rPr>
        <w:t xml:space="preserve"> et</w:t>
      </w:r>
      <w:r w:rsidRPr="004D1B26">
        <w:rPr>
          <w:rStyle w:val="normaltextrun"/>
          <w:color w:val="000000"/>
          <w:lang w:val="fr-FR"/>
        </w:rPr>
        <w:t xml:space="preserve"> </w:t>
      </w:r>
      <w:r w:rsidRPr="00035F46">
        <w:rPr>
          <w:rStyle w:val="normaltextrun"/>
          <w:color w:val="000000"/>
          <w:lang w:val="fr-FR"/>
        </w:rPr>
        <w:t>rend possible</w:t>
      </w:r>
      <w:r>
        <w:rPr>
          <w:rStyle w:val="normaltextrun"/>
          <w:color w:val="000000"/>
          <w:lang w:val="fr-FR"/>
        </w:rPr>
        <w:t xml:space="preserve"> </w:t>
      </w:r>
      <w:r w:rsidRPr="00035F46">
        <w:rPr>
          <w:rStyle w:val="normaltextrun"/>
          <w:color w:val="000000"/>
          <w:lang w:val="fr-FR"/>
        </w:rPr>
        <w:t>l'inférence dans des contextes</w:t>
      </w:r>
      <w:r>
        <w:rPr>
          <w:rStyle w:val="normaltextrun"/>
          <w:color w:val="000000"/>
          <w:lang w:val="fr-FR"/>
        </w:rPr>
        <w:t xml:space="preserve"> d’apprentissage automatique</w:t>
      </w:r>
      <w:r w:rsidRPr="00035F46">
        <w:rPr>
          <w:rStyle w:val="normaltextrun"/>
          <w:color w:val="000000"/>
          <w:lang w:val="fr-FR"/>
        </w:rPr>
        <w:t xml:space="preserve"> non supervisé</w:t>
      </w:r>
      <w:r>
        <w:rPr>
          <w:rStyle w:val="normaltextrun"/>
          <w:color w:val="000000"/>
          <w:lang w:val="fr-FR"/>
        </w:rPr>
        <w:t xml:space="preserve"> par</w:t>
      </w:r>
      <w:r w:rsidRPr="00035F46">
        <w:rPr>
          <w:rStyle w:val="normaltextrun"/>
          <w:color w:val="000000"/>
          <w:lang w:val="fr-FR"/>
        </w:rPr>
        <w:t xml:space="preserve"> l’utilisation d</w:t>
      </w:r>
      <w:r>
        <w:rPr>
          <w:rStyle w:val="normaltextrun"/>
          <w:color w:val="000000"/>
          <w:lang w:val="fr-FR"/>
        </w:rPr>
        <w:t>u</w:t>
      </w:r>
      <w:r w:rsidRPr="00035F46">
        <w:rPr>
          <w:rStyle w:val="normaltextrun"/>
          <w:color w:val="000000"/>
          <w:lang w:val="fr-FR"/>
        </w:rPr>
        <w:t xml:space="preserve"> bootstrap non paramétrique</w:t>
      </w:r>
      <w:r>
        <w:rPr>
          <w:rStyle w:val="normaltextrun"/>
          <w:color w:val="000000"/>
          <w:lang w:val="fr-FR"/>
        </w:rPr>
        <w:t>.</w:t>
      </w:r>
    </w:p>
    <w:p w14:paraId="35430AB2" w14:textId="77777777" w:rsidR="004241D4" w:rsidRDefault="004241D4" w:rsidP="004241D4">
      <w:pPr>
        <w:pStyle w:val="paragraph"/>
        <w:spacing w:before="0" w:beforeAutospacing="0" w:after="160" w:afterAutospacing="0" w:line="480" w:lineRule="auto"/>
        <w:ind w:firstLine="705"/>
        <w:textAlignment w:val="baseline"/>
        <w:rPr>
          <w:rStyle w:val="normaltextrun"/>
          <w:color w:val="000000"/>
          <w:lang w:val="fr-FR"/>
        </w:rPr>
      </w:pPr>
      <w:r w:rsidRPr="00035F46">
        <w:rPr>
          <w:rStyle w:val="normaltextrun"/>
          <w:color w:val="000000"/>
          <w:lang w:val="fr-FR"/>
        </w:rPr>
        <w:t xml:space="preserve">StepMix </w:t>
      </w:r>
      <w:r>
        <w:rPr>
          <w:rStyle w:val="normaltextrun"/>
          <w:color w:val="000000"/>
          <w:lang w:val="fr-FR"/>
        </w:rPr>
        <w:t>possède</w:t>
      </w:r>
      <w:r w:rsidRPr="00035F46">
        <w:rPr>
          <w:rStyle w:val="normaltextrun"/>
          <w:color w:val="000000"/>
          <w:lang w:val="fr-FR"/>
        </w:rPr>
        <w:t xml:space="preserve"> une interface modulable polyvalente permettant plusieurs méthodes</w:t>
      </w:r>
      <w:r>
        <w:rPr>
          <w:rStyle w:val="normaltextrun"/>
          <w:color w:val="000000"/>
          <w:lang w:val="fr-FR"/>
        </w:rPr>
        <w:t xml:space="preserve"> </w:t>
      </w:r>
      <w:r w:rsidRPr="00035F46">
        <w:rPr>
          <w:rStyle w:val="normaltextrun"/>
          <w:color w:val="000000"/>
          <w:lang w:val="fr-FR"/>
        </w:rPr>
        <w:t>d'estimation par maximisation de l'espérance (EM) par étapes basées sur la théorie de la pseudovraisemblance. Laliberté présent</w:t>
      </w:r>
      <w:r>
        <w:rPr>
          <w:rStyle w:val="normaltextrun"/>
          <w:color w:val="000000"/>
          <w:lang w:val="fr-FR"/>
        </w:rPr>
        <w:t>e d’abord</w:t>
      </w:r>
      <w:r w:rsidRPr="00035F46">
        <w:rPr>
          <w:rStyle w:val="normaltextrun"/>
          <w:color w:val="000000"/>
          <w:lang w:val="fr-FR"/>
        </w:rPr>
        <w:t xml:space="preserve"> les approches classiques, telles que l’approche en une étape et l’approche en trois étapes </w:t>
      </w:r>
      <w:r>
        <w:rPr>
          <w:rStyle w:val="normaltextrun"/>
          <w:color w:val="000000"/>
          <w:lang w:val="fr-FR"/>
        </w:rPr>
        <w:t>dite « </w:t>
      </w:r>
      <w:r w:rsidRPr="00035F46">
        <w:rPr>
          <w:rStyle w:val="normaltextrun"/>
          <w:color w:val="000000"/>
          <w:lang w:val="fr-FR"/>
        </w:rPr>
        <w:t>naïve</w:t>
      </w:r>
      <w:r>
        <w:rPr>
          <w:rStyle w:val="normaltextrun"/>
          <w:color w:val="000000"/>
          <w:lang w:val="fr-FR"/>
        </w:rPr>
        <w:t> »</w:t>
      </w:r>
      <w:r w:rsidRPr="00035F46">
        <w:rPr>
          <w:rStyle w:val="normaltextrun"/>
          <w:color w:val="000000"/>
          <w:lang w:val="fr-FR"/>
        </w:rPr>
        <w:t>. Il souligne divers problèmes, notamment que l’approche en une étape tend à rendre le modèle de mesure in</w:t>
      </w:r>
      <w:r>
        <w:rPr>
          <w:rStyle w:val="normaltextrun"/>
          <w:color w:val="000000"/>
          <w:lang w:val="fr-FR"/>
        </w:rPr>
        <w:t>in</w:t>
      </w:r>
      <w:r w:rsidRPr="00035F46">
        <w:rPr>
          <w:rStyle w:val="normaltextrun"/>
          <w:color w:val="000000"/>
          <w:lang w:val="fr-FR"/>
        </w:rPr>
        <w:t xml:space="preserve">terprétable. Ensuite, Laliberté </w:t>
      </w:r>
      <w:r w:rsidRPr="00035F46">
        <w:rPr>
          <w:rStyle w:val="normaltextrun"/>
          <w:color w:val="000000"/>
          <w:lang w:val="fr-FR"/>
        </w:rPr>
        <w:lastRenderedPageBreak/>
        <w:t xml:space="preserve">présente les approches modernes, comme l’approche en trois étapes avec correction BCH ou ML et l’approche en deux étapes. L’approche en trois étapes avec correction BCH ou ML permet d’estimer les paramètres du modèle structurel corrigés de l’incertitude d’assignation aux classes. Or, comme le mentionne Laliberté, cette approche est surtout disponible sur des logiciels payants, ce qui contribue au fait que les approches classiques sont encore utilisées dans les écrits aujourd’hui. Puisque StepMix est disponible </w:t>
      </w:r>
      <w:r>
        <w:rPr>
          <w:rStyle w:val="normaltextrun"/>
          <w:color w:val="000000"/>
          <w:lang w:val="fr-FR"/>
        </w:rPr>
        <w:t xml:space="preserve">dans les logiciels libres d’accès </w:t>
      </w:r>
      <w:r w:rsidRPr="00035F46">
        <w:rPr>
          <w:rStyle w:val="normaltextrun"/>
          <w:color w:val="000000"/>
          <w:lang w:val="fr-FR"/>
        </w:rPr>
        <w:t xml:space="preserve">R et Python, les approches </w:t>
      </w:r>
      <w:r>
        <w:rPr>
          <w:rStyle w:val="normaltextrun"/>
          <w:color w:val="000000"/>
          <w:lang w:val="fr-FR"/>
        </w:rPr>
        <w:t>en</w:t>
      </w:r>
      <w:r w:rsidRPr="00035F46">
        <w:rPr>
          <w:rStyle w:val="normaltextrun"/>
          <w:color w:val="000000"/>
          <w:lang w:val="fr-FR"/>
        </w:rPr>
        <w:t xml:space="preserve"> étapes </w:t>
      </w:r>
      <w:r>
        <w:rPr>
          <w:rStyle w:val="normaltextrun"/>
          <w:color w:val="000000"/>
          <w:lang w:val="fr-FR"/>
        </w:rPr>
        <w:t xml:space="preserve">modernes </w:t>
      </w:r>
      <w:r w:rsidRPr="00035F46">
        <w:rPr>
          <w:rStyle w:val="normaltextrun"/>
          <w:color w:val="000000"/>
          <w:lang w:val="fr-FR"/>
        </w:rPr>
        <w:t>sont désormais plus accessibles.</w:t>
      </w:r>
    </w:p>
    <w:p w14:paraId="67FE1578" w14:textId="77777777" w:rsidR="004241D4" w:rsidRPr="00035F46" w:rsidRDefault="004241D4" w:rsidP="004241D4">
      <w:pPr>
        <w:pStyle w:val="paragraph"/>
        <w:spacing w:before="0" w:beforeAutospacing="0" w:after="160" w:afterAutospacing="0" w:line="480" w:lineRule="auto"/>
        <w:ind w:firstLine="705"/>
        <w:textAlignment w:val="baseline"/>
        <w:rPr>
          <w:lang w:val="fr-FR"/>
        </w:rPr>
      </w:pPr>
      <w:r w:rsidRPr="00035F46">
        <w:rPr>
          <w:rStyle w:val="normaltextrun"/>
          <w:color w:val="000000"/>
          <w:lang w:val="fr-FR"/>
        </w:rPr>
        <w:t>Laliberté conclut en mentionnant que diverses fonctionnalités sont encore à développer comme les erreurs types et diverses analyses utilisant des données longitudinales (p. ex., analyse de transitions latentes), mais que le logiciel est déjà fort prometteur.</w:t>
      </w:r>
    </w:p>
    <w:p w14:paraId="5068892B" w14:textId="77777777" w:rsidR="00B7128A" w:rsidRPr="00035F46" w:rsidRDefault="00B7128A" w:rsidP="00035F46">
      <w:pPr>
        <w:pStyle w:val="paragraph"/>
        <w:spacing w:before="0" w:beforeAutospacing="0" w:after="160" w:afterAutospacing="0" w:line="480" w:lineRule="auto"/>
        <w:textAlignment w:val="baseline"/>
        <w:rPr>
          <w:lang w:val="fr-FR"/>
        </w:rPr>
      </w:pPr>
      <w:r w:rsidRPr="00035F46">
        <w:rPr>
          <w:rStyle w:val="normaltextrun"/>
          <w:b/>
          <w:bCs/>
          <w:lang w:val="fr-FR"/>
        </w:rPr>
        <w:t xml:space="preserve">Défis rencontrés en évaluation : le cas du programme </w:t>
      </w:r>
      <w:r w:rsidRPr="00035F46">
        <w:rPr>
          <w:rStyle w:val="normaltextrun"/>
          <w:b/>
          <w:bCs/>
          <w:i/>
          <w:iCs/>
          <w:lang w:val="fr-FR"/>
        </w:rPr>
        <w:t>Gagnant pour la vie</w:t>
      </w:r>
      <w:r w:rsidRPr="00035F46">
        <w:rPr>
          <w:rStyle w:val="normaltextrun"/>
          <w:b/>
          <w:bCs/>
          <w:lang w:val="fr-FR"/>
        </w:rPr>
        <w:t xml:space="preserve"> 1.0</w:t>
      </w:r>
      <w:r w:rsidRPr="00035F46">
        <w:rPr>
          <w:rStyle w:val="eop"/>
          <w:lang w:val="fr-FR"/>
        </w:rPr>
        <w:t> </w:t>
      </w:r>
    </w:p>
    <w:p w14:paraId="55630E96" w14:textId="2FB23C3B" w:rsidR="00B7128A" w:rsidRPr="00035F46" w:rsidRDefault="00B7128A" w:rsidP="00035F46">
      <w:pPr>
        <w:pStyle w:val="paragraph"/>
        <w:spacing w:before="0" w:beforeAutospacing="0" w:after="160" w:afterAutospacing="0" w:line="480" w:lineRule="auto"/>
        <w:ind w:firstLine="720"/>
        <w:textAlignment w:val="baseline"/>
        <w:rPr>
          <w:lang w:val="fr-FR"/>
        </w:rPr>
      </w:pPr>
      <w:r w:rsidRPr="00035F46">
        <w:rPr>
          <w:rStyle w:val="normaltextrun"/>
          <w:lang w:val="fr-FR"/>
        </w:rPr>
        <w:t>Cette présentation d’</w:t>
      </w:r>
      <w:r w:rsidR="00FF462E">
        <w:rPr>
          <w:rStyle w:val="normaltextrun"/>
          <w:lang w:val="fr-FR"/>
        </w:rPr>
        <w:t>E</w:t>
      </w:r>
      <w:r w:rsidRPr="00035F46">
        <w:rPr>
          <w:rStyle w:val="normaltextrun"/>
          <w:lang w:val="fr-FR"/>
        </w:rPr>
        <w:t>ric Frenette (Université Laval)</w:t>
      </w:r>
      <w:r w:rsidR="004D1497" w:rsidRPr="00035F46">
        <w:rPr>
          <w:rStyle w:val="normaltextrun"/>
          <w:lang w:val="fr-FR"/>
        </w:rPr>
        <w:t xml:space="preserve"> fait</w:t>
      </w:r>
      <w:r w:rsidRPr="00035F46">
        <w:rPr>
          <w:rStyle w:val="normaltextrun"/>
          <w:lang w:val="fr-FR"/>
        </w:rPr>
        <w:t xml:space="preserve"> état des défis méthodologiques et statistiques rencontrés lors de l’évaluation du programme </w:t>
      </w:r>
      <w:r w:rsidRPr="00035F46">
        <w:rPr>
          <w:rStyle w:val="normaltextrun"/>
          <w:i/>
          <w:iCs/>
          <w:lang w:val="fr-FR"/>
        </w:rPr>
        <w:t xml:space="preserve">Gagnant pour la vie 1.0 </w:t>
      </w:r>
      <w:r w:rsidRPr="00035F46">
        <w:rPr>
          <w:rStyle w:val="normaltextrun"/>
          <w:lang w:val="fr-FR"/>
        </w:rPr>
        <w:t xml:space="preserve">et </w:t>
      </w:r>
      <w:r w:rsidR="0010744A">
        <w:rPr>
          <w:rStyle w:val="normaltextrun"/>
          <w:lang w:val="fr-FR"/>
        </w:rPr>
        <w:t>fait</w:t>
      </w:r>
      <w:r w:rsidRPr="00035F46">
        <w:rPr>
          <w:rStyle w:val="normaltextrun"/>
          <w:lang w:val="fr-FR"/>
        </w:rPr>
        <w:t xml:space="preserve"> un retour sur la qualité de la mesure. Ce programme implanté dans une école secondaire avec concentration sport porte sur l'accompagnement d'enseignants et d'entraîneurs dans l'enseignement et le transfert de cinq habiletés de vie auprès d’élèves sur une période de trois ans</w:t>
      </w:r>
      <w:r w:rsidR="004D1497" w:rsidRPr="00035F46">
        <w:rPr>
          <w:rStyle w:val="normaltextrun"/>
          <w:lang w:val="fr-FR"/>
        </w:rPr>
        <w:t> :</w:t>
      </w:r>
      <w:r w:rsidRPr="00035F46">
        <w:rPr>
          <w:rStyle w:val="normaltextrun"/>
          <w:lang w:val="fr-FR"/>
        </w:rPr>
        <w:t xml:space="preserve"> fixation d'objectifs, concentration, saines habitudes alimentaires, comportements sécuritaires et récupération physique et mentale.</w:t>
      </w:r>
    </w:p>
    <w:p w14:paraId="543373C5" w14:textId="1A909CDC" w:rsidR="00B7128A" w:rsidRPr="00035F46" w:rsidRDefault="00B7128A" w:rsidP="00035F46">
      <w:pPr>
        <w:pStyle w:val="paragraph"/>
        <w:spacing w:before="0" w:beforeAutospacing="0" w:after="160" w:afterAutospacing="0" w:line="480" w:lineRule="auto"/>
        <w:ind w:firstLine="720"/>
        <w:textAlignment w:val="baseline"/>
        <w:rPr>
          <w:lang w:val="fr-FR"/>
        </w:rPr>
      </w:pPr>
      <w:r w:rsidRPr="00035F46">
        <w:rPr>
          <w:rStyle w:val="normaltextrun"/>
          <w:lang w:val="fr-FR"/>
        </w:rPr>
        <w:t>Bien que les qualités psychométriques soient considérées</w:t>
      </w:r>
      <w:r w:rsidR="00D4480F">
        <w:rPr>
          <w:rStyle w:val="normaltextrun"/>
          <w:lang w:val="fr-FR"/>
        </w:rPr>
        <w:t xml:space="preserve"> comme</w:t>
      </w:r>
      <w:r w:rsidRPr="00035F46">
        <w:rPr>
          <w:rStyle w:val="normaltextrun"/>
          <w:lang w:val="fr-FR"/>
        </w:rPr>
        <w:t xml:space="preserve"> acceptables à chaque temps de mesure, Frenette mentionne que les chercheurs ont rencontré cinq défis principaux. Le premier concern</w:t>
      </w:r>
      <w:r w:rsidR="000453B9">
        <w:rPr>
          <w:rStyle w:val="normaltextrun"/>
          <w:lang w:val="fr-FR"/>
        </w:rPr>
        <w:t>e</w:t>
      </w:r>
      <w:r w:rsidRPr="00035F46">
        <w:rPr>
          <w:rStyle w:val="normaltextrun"/>
          <w:lang w:val="fr-FR"/>
        </w:rPr>
        <w:t xml:space="preserve"> la qualité des données sociodémographiques. Selon le présentateur, pour des jeunes de 12 à 17 ans, les questionnaires étaient trop nombreux</w:t>
      </w:r>
      <w:r w:rsidR="00476778">
        <w:rPr>
          <w:rStyle w:val="normaltextrun"/>
          <w:lang w:val="fr-FR"/>
        </w:rPr>
        <w:t xml:space="preserve"> ou</w:t>
      </w:r>
      <w:r w:rsidRPr="00035F46">
        <w:rPr>
          <w:rStyle w:val="normaltextrun"/>
          <w:lang w:val="fr-FR"/>
        </w:rPr>
        <w:t xml:space="preserve"> trop longs à remplir</w:t>
      </w:r>
      <w:r w:rsidR="000453B9">
        <w:rPr>
          <w:rStyle w:val="normaltextrun"/>
          <w:lang w:val="fr-FR"/>
        </w:rPr>
        <w:t>. Cela</w:t>
      </w:r>
      <w:r w:rsidRPr="00035F46">
        <w:rPr>
          <w:rStyle w:val="normaltextrun"/>
          <w:lang w:val="fr-FR"/>
        </w:rPr>
        <w:t xml:space="preserve"> a </w:t>
      </w:r>
      <w:r w:rsidRPr="00035F46">
        <w:rPr>
          <w:rStyle w:val="normaltextrun"/>
          <w:lang w:val="fr-FR"/>
        </w:rPr>
        <w:lastRenderedPageBreak/>
        <w:t xml:space="preserve">occasionné un nombre important de données incomplètes qui pouvaient difficilement être déduites. Il explique que d’autres données étaient remplies de façon inconstante selon les temps de mesure, notamment la date de naissance, la taille (système métrique </w:t>
      </w:r>
      <w:r w:rsidR="001B376C">
        <w:rPr>
          <w:rStyle w:val="normaltextrun"/>
          <w:lang w:val="fr-FR"/>
        </w:rPr>
        <w:t>ou</w:t>
      </w:r>
      <w:r w:rsidRPr="00035F46">
        <w:rPr>
          <w:rStyle w:val="normaltextrun"/>
          <w:lang w:val="fr-FR"/>
        </w:rPr>
        <w:t xml:space="preserve"> impérial) et le sexe. Deux solutions ont été apporté</w:t>
      </w:r>
      <w:r w:rsidR="006E417A">
        <w:rPr>
          <w:rStyle w:val="normaltextrun"/>
          <w:lang w:val="fr-FR"/>
        </w:rPr>
        <w:t>e</w:t>
      </w:r>
      <w:r w:rsidRPr="00035F46">
        <w:rPr>
          <w:rStyle w:val="normaltextrun"/>
          <w:lang w:val="fr-FR"/>
        </w:rPr>
        <w:t>s pour de futures collectes, soit de s’assurer de la codification des variables dans le sondage en ligne et d’utiliser un menu déroulant plutôt que de demander l’écriture dans les questionnaires. Le deuxième défi concern</w:t>
      </w:r>
      <w:r w:rsidR="009C301D">
        <w:rPr>
          <w:rStyle w:val="normaltextrun"/>
          <w:lang w:val="fr-FR"/>
        </w:rPr>
        <w:t>e</w:t>
      </w:r>
      <w:r w:rsidRPr="00035F46">
        <w:rPr>
          <w:rStyle w:val="normaltextrun"/>
          <w:lang w:val="fr-FR"/>
        </w:rPr>
        <w:t xml:space="preserve"> la présence de données manquantes, puisque sur les 212 participants, seulement 53 ont répondu à tous les temps de mesure. </w:t>
      </w:r>
      <w:r w:rsidR="00F67F79" w:rsidRPr="00035F46">
        <w:rPr>
          <w:rStyle w:val="normaltextrun"/>
          <w:lang w:val="fr-FR"/>
        </w:rPr>
        <w:t>La p</w:t>
      </w:r>
      <w:r w:rsidRPr="00035F46">
        <w:rPr>
          <w:rStyle w:val="normaltextrun"/>
          <w:lang w:val="fr-FR"/>
        </w:rPr>
        <w:t xml:space="preserve">andémie de COVID-19 a contribué à cet enjeu, </w:t>
      </w:r>
      <w:r w:rsidR="00913667">
        <w:rPr>
          <w:rStyle w:val="normaltextrun"/>
          <w:lang w:val="fr-FR"/>
        </w:rPr>
        <w:t>car</w:t>
      </w:r>
      <w:r w:rsidRPr="00035F46">
        <w:rPr>
          <w:rStyle w:val="normaltextrun"/>
          <w:lang w:val="fr-FR"/>
        </w:rPr>
        <w:t xml:space="preserve"> des collectes de données ont </w:t>
      </w:r>
      <w:r w:rsidR="00F67F79" w:rsidRPr="00035F46">
        <w:rPr>
          <w:rStyle w:val="normaltextrun"/>
          <w:lang w:val="fr-FR"/>
        </w:rPr>
        <w:t>été</w:t>
      </w:r>
      <w:r w:rsidRPr="00035F46">
        <w:rPr>
          <w:rStyle w:val="normaltextrun"/>
          <w:lang w:val="fr-FR"/>
        </w:rPr>
        <w:t xml:space="preserve"> retardées. </w:t>
      </w:r>
      <w:r w:rsidR="00913667">
        <w:rPr>
          <w:rStyle w:val="normaltextrun"/>
          <w:lang w:val="fr-FR"/>
        </w:rPr>
        <w:t>Notamment, l</w:t>
      </w:r>
      <w:r w:rsidRPr="00035F46">
        <w:rPr>
          <w:rStyle w:val="normaltextrun"/>
          <w:lang w:val="fr-FR"/>
        </w:rPr>
        <w:t>ors de la dernière, les élèves</w:t>
      </w:r>
      <w:r w:rsidR="006E417A">
        <w:rPr>
          <w:rStyle w:val="normaltextrun"/>
          <w:lang w:val="fr-FR"/>
        </w:rPr>
        <w:t xml:space="preserve"> </w:t>
      </w:r>
      <w:r w:rsidRPr="00035F46">
        <w:rPr>
          <w:rStyle w:val="normaltextrun"/>
          <w:lang w:val="fr-FR"/>
        </w:rPr>
        <w:t>athlètes en secondaire 5 avaient quitté l’école et n’ont</w:t>
      </w:r>
      <w:r w:rsidR="00894782">
        <w:rPr>
          <w:rStyle w:val="normaltextrun"/>
          <w:lang w:val="fr-FR"/>
        </w:rPr>
        <w:t>,</w:t>
      </w:r>
      <w:r w:rsidRPr="00035F46">
        <w:rPr>
          <w:rStyle w:val="normaltextrun"/>
          <w:lang w:val="fr-FR"/>
        </w:rPr>
        <w:t xml:space="preserve"> pour la plupart</w:t>
      </w:r>
      <w:r w:rsidR="00894782">
        <w:rPr>
          <w:rStyle w:val="normaltextrun"/>
          <w:lang w:val="fr-FR"/>
        </w:rPr>
        <w:t>,</w:t>
      </w:r>
      <w:r w:rsidRPr="00035F46">
        <w:rPr>
          <w:rStyle w:val="normaltextrun"/>
          <w:lang w:val="fr-FR"/>
        </w:rPr>
        <w:t xml:space="preserve"> pas répondu aux questionnaires. Le test Little’s MCAR a permis d’indiquer que les données semblent manquantes de façon aléatoire et les méthodes d’imputation multiple (</w:t>
      </w:r>
      <w:r w:rsidRPr="00035F46">
        <w:rPr>
          <w:rStyle w:val="normaltextrun"/>
          <w:i/>
          <w:iCs/>
          <w:lang w:val="fr-FR"/>
        </w:rPr>
        <w:t>Markov Chain Monte Carlo method and linear regression</w:t>
      </w:r>
      <w:r w:rsidRPr="00035F46">
        <w:rPr>
          <w:rStyle w:val="normaltextrun"/>
          <w:lang w:val="fr-FR"/>
        </w:rPr>
        <w:t>) ont été utilisées pour estimer les données manquantes. Le troisième défi concern</w:t>
      </w:r>
      <w:r w:rsidR="00913667">
        <w:rPr>
          <w:rStyle w:val="normaltextrun"/>
          <w:lang w:val="fr-FR"/>
        </w:rPr>
        <w:t>e</w:t>
      </w:r>
      <w:r w:rsidRPr="00035F46">
        <w:rPr>
          <w:rStyle w:val="normaltextrun"/>
          <w:lang w:val="fr-FR"/>
        </w:rPr>
        <w:t xml:space="preserve"> la mesure des saines habitudes alimentaires. </w:t>
      </w:r>
      <w:r w:rsidR="00F67F79" w:rsidRPr="00035F46">
        <w:rPr>
          <w:rStyle w:val="normaltextrun"/>
          <w:lang w:val="fr-FR"/>
        </w:rPr>
        <w:t>Frenette</w:t>
      </w:r>
      <w:r w:rsidRPr="00035F46">
        <w:rPr>
          <w:rStyle w:val="normaltextrun"/>
          <w:lang w:val="fr-FR"/>
        </w:rPr>
        <w:t xml:space="preserve"> expliqu</w:t>
      </w:r>
      <w:r w:rsidR="00F67F79" w:rsidRPr="00035F46">
        <w:rPr>
          <w:rStyle w:val="normaltextrun"/>
          <w:lang w:val="fr-FR"/>
        </w:rPr>
        <w:t>e</w:t>
      </w:r>
      <w:r w:rsidRPr="00035F46">
        <w:rPr>
          <w:rStyle w:val="normaltextrun"/>
          <w:lang w:val="fr-FR"/>
        </w:rPr>
        <w:t xml:space="preserve"> que le questionnaire utilisé était protégé (payant), comportait un nombre important de variables dont le calcul de scores composites peut parfois être déduit, mais pas pour la majorité des variables. Le quatrième défi exposé concernait le groupe témoin que le présentateur considérait comme inutile. Effectivement, il a expliqué que le groupe témoin provenait d’une seconde école où le programme n’avait pas été implanté. Toutefois, un programme similaire a été mis en </w:t>
      </w:r>
      <w:r w:rsidR="0008278C">
        <w:rPr>
          <w:rStyle w:val="normaltextrun"/>
          <w:lang w:val="fr-FR"/>
        </w:rPr>
        <w:t>place,</w:t>
      </w:r>
      <w:r w:rsidRPr="00035F46">
        <w:rPr>
          <w:rStyle w:val="normaltextrun"/>
          <w:lang w:val="fr-FR"/>
        </w:rPr>
        <w:t xml:space="preserve"> ce qui a </w:t>
      </w:r>
      <w:r w:rsidR="004A0F4A">
        <w:rPr>
          <w:rStyle w:val="normaltextrun"/>
          <w:lang w:val="fr-FR"/>
        </w:rPr>
        <w:t>contaminé</w:t>
      </w:r>
      <w:r w:rsidRPr="00035F46">
        <w:rPr>
          <w:rStyle w:val="normaltextrun"/>
          <w:lang w:val="fr-FR"/>
        </w:rPr>
        <w:t xml:space="preserve"> le groupe témoin</w:t>
      </w:r>
      <w:r w:rsidR="004A0F4A">
        <w:rPr>
          <w:rStyle w:val="normaltextrun"/>
          <w:lang w:val="fr-FR"/>
        </w:rPr>
        <w:t xml:space="preserve">. </w:t>
      </w:r>
      <w:r w:rsidRPr="00035F46">
        <w:rPr>
          <w:rStyle w:val="normaltextrun"/>
          <w:lang w:val="fr-FR"/>
        </w:rPr>
        <w:t>Le dernier défi présenté est que peu de résultats significatifs ont été observés, ce qui</w:t>
      </w:r>
      <w:r w:rsidR="00B71930">
        <w:rPr>
          <w:rStyle w:val="normaltextrun"/>
          <w:lang w:val="fr-FR"/>
        </w:rPr>
        <w:t>,</w:t>
      </w:r>
      <w:r w:rsidRPr="00035F46">
        <w:rPr>
          <w:rStyle w:val="normaltextrun"/>
          <w:lang w:val="fr-FR"/>
        </w:rPr>
        <w:t xml:space="preserve"> ajouté aux autres défis mentionnés en début de présentation</w:t>
      </w:r>
      <w:r w:rsidR="00B71930">
        <w:rPr>
          <w:rStyle w:val="normaltextrun"/>
          <w:lang w:val="fr-FR"/>
        </w:rPr>
        <w:t>,</w:t>
      </w:r>
      <w:r w:rsidRPr="00035F46">
        <w:rPr>
          <w:rStyle w:val="normaltextrun"/>
          <w:lang w:val="fr-FR"/>
        </w:rPr>
        <w:t xml:space="preserve"> limite considérablement la </w:t>
      </w:r>
      <w:r w:rsidR="004A0F4A">
        <w:rPr>
          <w:rStyle w:val="normaltextrun"/>
          <w:lang w:val="fr-FR"/>
        </w:rPr>
        <w:t>dissémination</w:t>
      </w:r>
      <w:r w:rsidRPr="00035F46">
        <w:rPr>
          <w:rStyle w:val="normaltextrun"/>
          <w:lang w:val="fr-FR"/>
        </w:rPr>
        <w:t xml:space="preserve"> des résultats.</w:t>
      </w:r>
    </w:p>
    <w:p w14:paraId="600FFECA" w14:textId="769597F4" w:rsidR="00950B2A" w:rsidRDefault="00B7128A" w:rsidP="00035F46">
      <w:pPr>
        <w:pStyle w:val="paragraph"/>
        <w:spacing w:before="0" w:beforeAutospacing="0" w:after="160" w:afterAutospacing="0" w:line="480" w:lineRule="auto"/>
        <w:ind w:firstLine="720"/>
        <w:textAlignment w:val="baseline"/>
        <w:rPr>
          <w:rStyle w:val="normaltextrun"/>
          <w:lang w:val="fr-FR"/>
        </w:rPr>
      </w:pPr>
      <w:r w:rsidRPr="00035F46">
        <w:rPr>
          <w:rStyle w:val="normaltextrun"/>
          <w:lang w:val="fr-FR"/>
        </w:rPr>
        <w:t xml:space="preserve">L'évaluation de l'implantation du programme n'ayant pas permis d'atteindre tous les objectifs souhaités, une analyse des processus méthodologiques et statistiques </w:t>
      </w:r>
      <w:r w:rsidR="005460A6">
        <w:rPr>
          <w:rStyle w:val="normaltextrun"/>
          <w:lang w:val="fr-FR"/>
        </w:rPr>
        <w:t>est</w:t>
      </w:r>
      <w:r w:rsidRPr="00035F46">
        <w:rPr>
          <w:rStyle w:val="normaltextrun"/>
          <w:lang w:val="fr-FR"/>
        </w:rPr>
        <w:t xml:space="preserve"> effectuée. Ces </w:t>
      </w:r>
      <w:r w:rsidRPr="00035F46">
        <w:rPr>
          <w:rStyle w:val="normaltextrun"/>
          <w:lang w:val="fr-FR"/>
        </w:rPr>
        <w:lastRenderedPageBreak/>
        <w:t xml:space="preserve">analyses </w:t>
      </w:r>
      <w:r w:rsidR="005460A6">
        <w:rPr>
          <w:rStyle w:val="normaltextrun"/>
          <w:lang w:val="fr-FR"/>
        </w:rPr>
        <w:t>révèlent</w:t>
      </w:r>
      <w:r w:rsidRPr="00035F46">
        <w:rPr>
          <w:rStyle w:val="normaltextrun"/>
          <w:lang w:val="fr-FR"/>
        </w:rPr>
        <w:t xml:space="preserve"> qu’il était difficile d’évaluer un effet indirect chez les élèves/athlètes puisque le programme</w:t>
      </w:r>
      <w:r w:rsidR="005460A6">
        <w:rPr>
          <w:rStyle w:val="normaltextrun"/>
          <w:lang w:val="fr-FR"/>
        </w:rPr>
        <w:t xml:space="preserve"> est</w:t>
      </w:r>
      <w:r w:rsidRPr="00035F46">
        <w:rPr>
          <w:rStyle w:val="normaltextrun"/>
          <w:lang w:val="fr-FR"/>
        </w:rPr>
        <w:t xml:space="preserve"> destiné aux enseignants et entraîneurs. Également, Frenette </w:t>
      </w:r>
      <w:r w:rsidR="00F67F79" w:rsidRPr="00035F46">
        <w:rPr>
          <w:rStyle w:val="normaltextrun"/>
          <w:lang w:val="fr-FR"/>
        </w:rPr>
        <w:t>e</w:t>
      </w:r>
      <w:r w:rsidRPr="00035F46">
        <w:rPr>
          <w:rStyle w:val="normaltextrun"/>
          <w:lang w:val="fr-FR"/>
        </w:rPr>
        <w:t>xpliqu</w:t>
      </w:r>
      <w:r w:rsidR="00F67F79" w:rsidRPr="00035F46">
        <w:rPr>
          <w:rStyle w:val="normaltextrun"/>
          <w:lang w:val="fr-FR"/>
        </w:rPr>
        <w:t xml:space="preserve">e </w:t>
      </w:r>
      <w:r w:rsidRPr="00035F46">
        <w:rPr>
          <w:rStyle w:val="normaltextrun"/>
          <w:lang w:val="fr-FR"/>
        </w:rPr>
        <w:t xml:space="preserve">qu’un devis longitudinal amène inévitablement diverses sources potentielles d’erreur de mesure, par exemple une implantation différente du programme et la mouvance des élèves (attrition). Il a mentionné qu’il </w:t>
      </w:r>
      <w:r w:rsidR="00950B2A">
        <w:rPr>
          <w:rStyle w:val="normaltextrun"/>
          <w:lang w:val="fr-FR"/>
        </w:rPr>
        <w:t>est</w:t>
      </w:r>
      <w:r w:rsidRPr="00035F46">
        <w:rPr>
          <w:rStyle w:val="normaltextrun"/>
          <w:lang w:val="fr-FR"/>
        </w:rPr>
        <w:t xml:space="preserve"> important que la mesure puisse discriminer le niveau des élèves/athlètes.</w:t>
      </w:r>
    </w:p>
    <w:p w14:paraId="54ED4041" w14:textId="56ED1373" w:rsidR="00B7128A" w:rsidRPr="00035F46" w:rsidRDefault="00B7128A" w:rsidP="00035F46">
      <w:pPr>
        <w:pStyle w:val="paragraph"/>
        <w:spacing w:before="0" w:beforeAutospacing="0" w:after="160" w:afterAutospacing="0" w:line="480" w:lineRule="auto"/>
        <w:ind w:firstLine="720"/>
        <w:textAlignment w:val="baseline"/>
        <w:rPr>
          <w:lang w:val="fr-FR"/>
        </w:rPr>
      </w:pPr>
      <w:r w:rsidRPr="00035F46">
        <w:rPr>
          <w:rStyle w:val="normaltextrun"/>
          <w:lang w:val="fr-FR"/>
        </w:rPr>
        <w:t>Le présentateur conclu</w:t>
      </w:r>
      <w:r w:rsidR="00950B2A">
        <w:rPr>
          <w:rStyle w:val="normaltextrun"/>
          <w:lang w:val="fr-FR"/>
        </w:rPr>
        <w:t>t</w:t>
      </w:r>
      <w:r w:rsidRPr="00035F46">
        <w:rPr>
          <w:rStyle w:val="normaltextrun"/>
          <w:lang w:val="fr-FR"/>
        </w:rPr>
        <w:t xml:space="preserve"> avec plusieurs pistes de réflexion concernant la qualité de la mesure de ce projet de recherche. Il</w:t>
      </w:r>
      <w:r w:rsidR="00977C4D" w:rsidRPr="00035F46">
        <w:rPr>
          <w:rStyle w:val="normaltextrun"/>
          <w:lang w:val="fr-FR"/>
        </w:rPr>
        <w:t xml:space="preserve"> mentionne notamment </w:t>
      </w:r>
      <w:r w:rsidRPr="00035F46">
        <w:rPr>
          <w:rStyle w:val="normaltextrun"/>
          <w:lang w:val="fr-FR"/>
        </w:rPr>
        <w:t>que les questionnaires utilisés n'étaient pas adaptés au contexte longitudinal et qu'il était nécessaire d'améliorer le pouvoir discriminant de la mesure afin de détecter des changements.</w:t>
      </w:r>
    </w:p>
    <w:p w14:paraId="785EA0AE" w14:textId="77777777" w:rsidR="00A94CEB" w:rsidRPr="00035F46" w:rsidRDefault="00A94CEB" w:rsidP="00035F46">
      <w:pPr>
        <w:pStyle w:val="paragraph"/>
        <w:spacing w:before="0" w:beforeAutospacing="0" w:after="160" w:afterAutospacing="0" w:line="480" w:lineRule="auto"/>
        <w:textAlignment w:val="baseline"/>
        <w:rPr>
          <w:rStyle w:val="normaltextrun"/>
          <w:b/>
          <w:bCs/>
          <w:lang w:val="fr-FR"/>
        </w:rPr>
      </w:pPr>
      <w:r w:rsidRPr="00035F46">
        <w:rPr>
          <w:rStyle w:val="normaltextrun"/>
          <w:b/>
          <w:bCs/>
          <w:lang w:val="fr-FR"/>
        </w:rPr>
        <w:t>Stratégie pour identifier des valeurs aberrantes dans des distributions asymétriques.</w:t>
      </w:r>
    </w:p>
    <w:p w14:paraId="35FC1494" w14:textId="7B9B9580" w:rsidR="007D0F50" w:rsidRPr="00035F46" w:rsidRDefault="00A94CEB" w:rsidP="00B71930">
      <w:pPr>
        <w:pStyle w:val="paragraph"/>
        <w:spacing w:before="0" w:beforeAutospacing="0" w:after="160" w:afterAutospacing="0" w:line="480" w:lineRule="auto"/>
        <w:ind w:firstLine="708"/>
        <w:textAlignment w:val="baseline"/>
        <w:rPr>
          <w:rStyle w:val="normaltextrun"/>
          <w:lang w:val="fr-FR"/>
        </w:rPr>
      </w:pPr>
      <w:r w:rsidRPr="00035F46">
        <w:rPr>
          <w:rStyle w:val="normaltextrun"/>
          <w:lang w:val="fr-FR"/>
        </w:rPr>
        <w:t>André Achim (Université du Québec à Montréal) commence d’entr</w:t>
      </w:r>
      <w:r w:rsidR="006E417A">
        <w:rPr>
          <w:rStyle w:val="normaltextrun"/>
          <w:lang w:val="fr-FR"/>
        </w:rPr>
        <w:t>ée</w:t>
      </w:r>
      <w:r w:rsidRPr="00035F46">
        <w:rPr>
          <w:rStyle w:val="normaltextrun"/>
          <w:lang w:val="fr-FR"/>
        </w:rPr>
        <w:t xml:space="preserve"> de jeu par réorienter sa présentation qui s’est précisée sur la « </w:t>
      </w:r>
      <w:r w:rsidR="00B7128A" w:rsidRPr="00035F46">
        <w:rPr>
          <w:rStyle w:val="normaltextrun"/>
          <w:lang w:val="fr-FR"/>
        </w:rPr>
        <w:t>Symétrisation de distributions asymétriques même en présence de valeurs aberrantes</w:t>
      </w:r>
      <w:r w:rsidRPr="00035F46">
        <w:rPr>
          <w:rStyle w:val="eop"/>
          <w:lang w:val="fr-FR"/>
        </w:rPr>
        <w:t xml:space="preserve"> », nouveau titre de la présentation.</w:t>
      </w:r>
      <w:r w:rsidRPr="00035F46">
        <w:rPr>
          <w:lang w:val="fr-FR"/>
        </w:rPr>
        <w:t xml:space="preserve"> Celle-ci porte </w:t>
      </w:r>
      <w:r w:rsidR="00B7128A" w:rsidRPr="00035F46">
        <w:rPr>
          <w:rStyle w:val="normaltextrun"/>
          <w:lang w:val="fr-FR"/>
        </w:rPr>
        <w:t>sur la transformation de données</w:t>
      </w:r>
      <w:r w:rsidRPr="00035F46">
        <w:rPr>
          <w:rStyle w:val="normaltextrun"/>
          <w:lang w:val="fr-FR"/>
        </w:rPr>
        <w:t xml:space="preserve"> par une nouvelle technique,</w:t>
      </w:r>
      <w:r w:rsidR="00B7128A" w:rsidRPr="00035F46">
        <w:rPr>
          <w:rStyle w:val="normaltextrun"/>
          <w:lang w:val="fr-FR"/>
        </w:rPr>
        <w:t xml:space="preserve"> </w:t>
      </w:r>
      <w:r w:rsidRPr="00035F46">
        <w:rPr>
          <w:rStyle w:val="normaltextrun"/>
          <w:lang w:val="fr-FR"/>
        </w:rPr>
        <w:t>nommée</w:t>
      </w:r>
      <w:r w:rsidR="00B7128A" w:rsidRPr="00035F46">
        <w:rPr>
          <w:rStyle w:val="normaltextrun"/>
          <w:lang w:val="fr-FR"/>
        </w:rPr>
        <w:t xml:space="preserve"> reSym</w:t>
      </w:r>
      <w:r w:rsidRPr="00035F46">
        <w:rPr>
          <w:rStyle w:val="normaltextrun"/>
          <w:lang w:val="fr-FR"/>
        </w:rPr>
        <w:t>,</w:t>
      </w:r>
      <w:r w:rsidR="00B7128A" w:rsidRPr="00035F46">
        <w:rPr>
          <w:rStyle w:val="normaltextrun"/>
          <w:lang w:val="fr-FR"/>
        </w:rPr>
        <w:t xml:space="preserve"> pour symétriser des distributions avec données aberrantes. </w:t>
      </w:r>
      <w:r w:rsidRPr="00035F46">
        <w:rPr>
          <w:rStyle w:val="normaltextrun"/>
          <w:lang w:val="fr-FR"/>
        </w:rPr>
        <w:t>En partant de ces propres travaux sur l’estimation de la dimension</w:t>
      </w:r>
      <w:r w:rsidR="006E417A">
        <w:rPr>
          <w:rStyle w:val="normaltextrun"/>
          <w:lang w:val="fr-FR"/>
        </w:rPr>
        <w:t>n</w:t>
      </w:r>
      <w:r w:rsidRPr="00035F46">
        <w:rPr>
          <w:rStyle w:val="normaltextrun"/>
          <w:lang w:val="fr-FR"/>
        </w:rPr>
        <w:t>alité en analyse factorielle exploratoire, Achim</w:t>
      </w:r>
      <w:r w:rsidR="00B7128A" w:rsidRPr="00035F46">
        <w:rPr>
          <w:rStyle w:val="normaltextrun"/>
          <w:lang w:val="fr-FR"/>
        </w:rPr>
        <w:t xml:space="preserve"> soulign</w:t>
      </w:r>
      <w:r w:rsidRPr="00035F46">
        <w:rPr>
          <w:rStyle w:val="normaltextrun"/>
          <w:lang w:val="fr-FR"/>
        </w:rPr>
        <w:t>e</w:t>
      </w:r>
      <w:r w:rsidR="00B7128A" w:rsidRPr="00035F46">
        <w:rPr>
          <w:rStyle w:val="normaltextrun"/>
          <w:lang w:val="fr-FR"/>
        </w:rPr>
        <w:t xml:space="preserve"> que les distributions asymétriques </w:t>
      </w:r>
      <w:r w:rsidR="006E417A">
        <w:rPr>
          <w:rStyle w:val="normaltextrun"/>
          <w:lang w:val="fr-FR"/>
        </w:rPr>
        <w:t>posent problème</w:t>
      </w:r>
      <w:r w:rsidR="00B7128A" w:rsidRPr="00035F46">
        <w:rPr>
          <w:rStyle w:val="normaltextrun"/>
          <w:lang w:val="fr-FR"/>
        </w:rPr>
        <w:t>, car elles peuvent créer des facteurs fantômes</w:t>
      </w:r>
      <w:r w:rsidRPr="00035F46">
        <w:rPr>
          <w:rStyle w:val="normaltextrun"/>
          <w:lang w:val="fr-FR"/>
        </w:rPr>
        <w:t xml:space="preserve">. La technique reSym permet de symétriser automatiquement les distributions </w:t>
      </w:r>
      <w:r w:rsidR="00E00F01">
        <w:rPr>
          <w:rStyle w:val="normaltextrun"/>
          <w:lang w:val="fr-FR"/>
        </w:rPr>
        <w:t xml:space="preserve">(pour celles </w:t>
      </w:r>
      <w:r w:rsidRPr="00035F46">
        <w:rPr>
          <w:rStyle w:val="normaltextrun"/>
          <w:lang w:val="fr-FR"/>
        </w:rPr>
        <w:t>qui</w:t>
      </w:r>
      <w:r w:rsidR="00E00F01">
        <w:rPr>
          <w:rStyle w:val="normaltextrun"/>
          <w:lang w:val="fr-FR"/>
        </w:rPr>
        <w:t xml:space="preserve"> le</w:t>
      </w:r>
      <w:r w:rsidRPr="00035F46">
        <w:rPr>
          <w:rStyle w:val="normaltextrun"/>
          <w:lang w:val="fr-FR"/>
        </w:rPr>
        <w:t xml:space="preserve"> peuvent</w:t>
      </w:r>
      <w:r w:rsidR="00E00F01">
        <w:rPr>
          <w:rStyle w:val="normaltextrun"/>
          <w:lang w:val="fr-FR"/>
        </w:rPr>
        <w:t>)</w:t>
      </w:r>
      <w:r w:rsidRPr="00035F46">
        <w:rPr>
          <w:rStyle w:val="normaltextrun"/>
          <w:lang w:val="fr-FR"/>
        </w:rPr>
        <w:t xml:space="preserve"> hors de l’influence des valeurs aux extrêmes. Il s’agit</w:t>
      </w:r>
      <w:r w:rsidR="00271901">
        <w:rPr>
          <w:rStyle w:val="normaltextrun"/>
          <w:lang w:val="fr-FR"/>
        </w:rPr>
        <w:t xml:space="preserve">, </w:t>
      </w:r>
      <w:r w:rsidR="00271901" w:rsidRPr="00271901">
        <w:rPr>
          <w:rStyle w:val="normaltextrun"/>
          <w:lang w:val="fr-FR"/>
        </w:rPr>
        <w:t xml:space="preserve">après avoir polarisé l’asymétrie de la variable </w:t>
      </w:r>
      <m:oMath>
        <m:r>
          <w:rPr>
            <w:rStyle w:val="normaltextrun"/>
            <w:rFonts w:ascii="Cambria Math" w:hAnsi="Cambria Math"/>
            <w:lang w:val="fr-FR"/>
          </w:rPr>
          <m:t>x</m:t>
        </m:r>
      </m:oMath>
      <w:r w:rsidR="00271901" w:rsidRPr="00271901">
        <w:rPr>
          <w:rStyle w:val="normaltextrun"/>
          <w:lang w:val="fr-FR"/>
        </w:rPr>
        <w:t xml:space="preserve"> pour qu’elle soit positive (éparse à droite) puis ramené le </w:t>
      </w:r>
      <m:oMath>
        <m:r>
          <w:rPr>
            <w:rStyle w:val="normaltextrun"/>
            <w:rFonts w:ascii="Cambria Math" w:hAnsi="Cambria Math"/>
            <w:lang w:val="fr-FR"/>
          </w:rPr>
          <m:t>x</m:t>
        </m:r>
      </m:oMath>
      <w:r w:rsidR="00271901" w:rsidRPr="00271901">
        <w:rPr>
          <w:rStyle w:val="normaltextrun"/>
          <w:lang w:val="fr-FR"/>
        </w:rPr>
        <w:t xml:space="preserve"> minimum à 0,</w:t>
      </w:r>
      <w:r w:rsidRPr="00035F46">
        <w:rPr>
          <w:rStyle w:val="normaltextrun"/>
          <w:lang w:val="fr-FR"/>
        </w:rPr>
        <w:t xml:space="preserve"> de produire une transformation </w:t>
      </w:r>
      <m:oMath>
        <m:func>
          <m:funcPr>
            <m:ctrlPr>
              <w:rPr>
                <w:rStyle w:val="normaltextrun"/>
                <w:rFonts w:ascii="Cambria Math" w:hAnsi="Cambria Math"/>
                <w:i/>
                <w:lang w:val="fr-FR"/>
              </w:rPr>
            </m:ctrlPr>
          </m:funcPr>
          <m:fName>
            <m:r>
              <m:rPr>
                <m:sty m:val="p"/>
              </m:rPr>
              <w:rPr>
                <w:rStyle w:val="normaltextrun"/>
                <w:rFonts w:ascii="Cambria Math" w:hAnsi="Cambria Math"/>
                <w:lang w:val="fr-FR"/>
              </w:rPr>
              <m:t>log</m:t>
            </m:r>
          </m:fName>
          <m:e>
            <m:d>
              <m:dPr>
                <m:ctrlPr>
                  <w:rPr>
                    <w:rStyle w:val="normaltextrun"/>
                    <w:rFonts w:ascii="Cambria Math" w:hAnsi="Cambria Math"/>
                    <w:i/>
                    <w:lang w:val="fr-FR"/>
                  </w:rPr>
                </m:ctrlPr>
              </m:dPr>
              <m:e>
                <m:r>
                  <w:rPr>
                    <w:rStyle w:val="normaltextrun"/>
                    <w:rFonts w:ascii="Cambria Math" w:hAnsi="Cambria Math"/>
                    <w:lang w:val="fr-FR"/>
                  </w:rPr>
                  <m:t>x+k</m:t>
                </m:r>
              </m:e>
            </m:d>
          </m:e>
        </m:func>
        <m:r>
          <w:rPr>
            <w:rStyle w:val="normaltextrun"/>
            <w:rFonts w:ascii="Cambria Math" w:hAnsi="Cambria Math"/>
            <w:lang w:val="fr-FR"/>
          </w:rPr>
          <m:t xml:space="preserve">  </m:t>
        </m:r>
      </m:oMath>
      <w:r w:rsidR="00271901">
        <w:rPr>
          <w:rStyle w:val="normaltextrun"/>
          <w:lang w:val="fr-FR"/>
        </w:rPr>
        <w:t>telle que la constante</w:t>
      </w:r>
      <w:r w:rsidR="00271901" w:rsidRPr="00035F46">
        <w:rPr>
          <w:rStyle w:val="normaltextrun"/>
          <w:lang w:val="fr-FR"/>
        </w:rPr>
        <w:t xml:space="preserve"> </w:t>
      </w:r>
      <m:oMath>
        <m:r>
          <w:rPr>
            <w:rStyle w:val="normaltextrun"/>
            <w:rFonts w:ascii="Cambria Math" w:hAnsi="Cambria Math"/>
            <w:lang w:val="fr-FR"/>
          </w:rPr>
          <m:t>k</m:t>
        </m:r>
      </m:oMath>
      <w:r w:rsidR="00271901" w:rsidRPr="00035F46">
        <w:rPr>
          <w:rStyle w:val="normaltextrun"/>
          <w:lang w:val="fr-FR"/>
        </w:rPr>
        <w:t xml:space="preserve"> </w:t>
      </w:r>
      <w:r w:rsidR="00271901">
        <w:rPr>
          <w:rStyle w:val="normaltextrun"/>
          <w:lang w:val="fr-FR"/>
        </w:rPr>
        <w:t xml:space="preserve">fasse que la transformation </w:t>
      </w:r>
      <w:r w:rsidR="00271901" w:rsidRPr="00035F46">
        <w:rPr>
          <w:rStyle w:val="normaltextrun"/>
          <w:lang w:val="fr-FR"/>
        </w:rPr>
        <w:t>ram</w:t>
      </w:r>
      <w:r w:rsidR="00271901">
        <w:rPr>
          <w:rStyle w:val="normaltextrun"/>
          <w:lang w:val="fr-FR"/>
        </w:rPr>
        <w:t>ène</w:t>
      </w:r>
      <w:r w:rsidR="00271901" w:rsidRPr="00035F46">
        <w:rPr>
          <w:rStyle w:val="normaltextrun"/>
          <w:lang w:val="fr-FR"/>
        </w:rPr>
        <w:t xml:space="preserve"> deux </w:t>
      </w:r>
      <w:r w:rsidRPr="00035F46">
        <w:rPr>
          <w:rStyle w:val="normaltextrun"/>
          <w:lang w:val="fr-FR"/>
        </w:rPr>
        <w:t>valeurs témoins de la distribution observée (p.</w:t>
      </w:r>
      <w:r w:rsidR="006E417A">
        <w:rPr>
          <w:rStyle w:val="normaltextrun"/>
          <w:lang w:val="fr-FR"/>
        </w:rPr>
        <w:t xml:space="preserve"> </w:t>
      </w:r>
      <w:r w:rsidRPr="00035F46">
        <w:rPr>
          <w:rStyle w:val="normaltextrun"/>
          <w:lang w:val="fr-FR"/>
        </w:rPr>
        <w:t>ex.</w:t>
      </w:r>
      <w:r w:rsidR="006E417A">
        <w:rPr>
          <w:rStyle w:val="normaltextrun"/>
          <w:lang w:val="fr-FR"/>
        </w:rPr>
        <w:t>,</w:t>
      </w:r>
      <w:r w:rsidRPr="00035F46">
        <w:rPr>
          <w:rStyle w:val="normaltextrun"/>
          <w:lang w:val="fr-FR"/>
        </w:rPr>
        <w:t xml:space="preserve"> celles aux 5e et 95e centiles) à égale distance de la médiane</w:t>
      </w:r>
      <w:r w:rsidR="00271901">
        <w:rPr>
          <w:rStyle w:val="normaltextrun"/>
          <w:lang w:val="fr-FR"/>
        </w:rPr>
        <w:t xml:space="preserve"> aussi transformée.</w:t>
      </w:r>
    </w:p>
    <w:p w14:paraId="13E7C75D" w14:textId="4FC2232E" w:rsidR="007D0F50" w:rsidRPr="00035F46" w:rsidRDefault="00171202" w:rsidP="00035F46">
      <w:pPr>
        <w:pStyle w:val="paragraph"/>
        <w:spacing w:before="0" w:beforeAutospacing="0" w:after="160" w:afterAutospacing="0" w:line="480" w:lineRule="auto"/>
        <w:ind w:firstLine="708"/>
        <w:textAlignment w:val="baseline"/>
        <w:rPr>
          <w:rStyle w:val="normaltextrun"/>
          <w:lang w:val="fr-FR"/>
        </w:rPr>
      </w:pPr>
      <w:r>
        <w:rPr>
          <w:rStyle w:val="normaltextrun"/>
          <w:lang w:val="fr-FR"/>
        </w:rPr>
        <w:lastRenderedPageBreak/>
        <w:t>Achim note qu’e</w:t>
      </w:r>
      <w:r w:rsidR="007D0F50" w:rsidRPr="00035F46">
        <w:rPr>
          <w:rStyle w:val="normaltextrun"/>
          <w:lang w:val="fr-FR"/>
        </w:rPr>
        <w:t xml:space="preserve">n fixant </w:t>
      </w:r>
      <w:r w:rsidR="005F4503">
        <w:rPr>
          <w:rStyle w:val="normaltextrun"/>
          <w:lang w:val="fr-FR"/>
        </w:rPr>
        <w:t xml:space="preserve">la médiane de variable transformée à </w:t>
      </w:r>
      <w:r w:rsidR="007D0F50" w:rsidRPr="00035F46">
        <w:rPr>
          <w:rStyle w:val="normaltextrun"/>
          <w:lang w:val="fr-FR"/>
        </w:rPr>
        <w:t>zéro</w:t>
      </w:r>
      <w:r w:rsidR="005F4503">
        <w:rPr>
          <w:rStyle w:val="normaltextrun"/>
          <w:lang w:val="fr-FR"/>
        </w:rPr>
        <w:t xml:space="preserve"> et son échelle</w:t>
      </w:r>
      <w:r w:rsidR="00F623E5">
        <w:rPr>
          <w:rStyle w:val="normaltextrun"/>
          <w:lang w:val="fr-FR"/>
        </w:rPr>
        <w:t xml:space="preserve"> </w:t>
      </w:r>
      <w:r w:rsidR="00F623E5" w:rsidRPr="00F623E5">
        <w:rPr>
          <w:rStyle w:val="normaltextrun"/>
          <w:lang w:val="fr-FR"/>
        </w:rPr>
        <w:t xml:space="preserve">telle que la distance de la médiane à chacun des témoins ait une cote </w:t>
      </w:r>
      <m:oMath>
        <m:r>
          <w:rPr>
            <w:rStyle w:val="normaltextrun"/>
            <w:rFonts w:ascii="Cambria Math" w:hAnsi="Cambria Math"/>
            <w:lang w:val="fr-FR"/>
          </w:rPr>
          <m:t>z</m:t>
        </m:r>
      </m:oMath>
      <w:r w:rsidR="00F623E5" w:rsidRPr="00F623E5">
        <w:rPr>
          <w:rStyle w:val="normaltextrun"/>
          <w:lang w:val="fr-FR"/>
        </w:rPr>
        <w:t xml:space="preserve"> correspondant aux centiles utilisés</w:t>
      </w:r>
      <w:r w:rsidR="007D0F50" w:rsidRPr="00035F46">
        <w:rPr>
          <w:rStyle w:val="normaltextrun"/>
          <w:lang w:val="fr-FR"/>
        </w:rPr>
        <w:t>, on peut traiter les valeurs aux extrémités de la distribution transformée comme des pseudo</w:t>
      </w:r>
      <w:r w:rsidR="00E123D8">
        <w:rPr>
          <w:rStyle w:val="normaltextrun"/>
          <w:lang w:val="fr-FR"/>
        </w:rPr>
        <w:t>-</w:t>
      </w:r>
      <w:r w:rsidR="007D0F50" w:rsidRPr="00035F46">
        <w:rPr>
          <w:rStyle w:val="normaltextrun"/>
          <w:lang w:val="fr-FR"/>
        </w:rPr>
        <w:t xml:space="preserve">cotes </w:t>
      </w:r>
      <m:oMath>
        <m:r>
          <w:rPr>
            <w:rStyle w:val="normaltextrun"/>
            <w:rFonts w:ascii="Cambria Math" w:hAnsi="Cambria Math"/>
            <w:lang w:val="fr-FR"/>
          </w:rPr>
          <m:t>z</m:t>
        </m:r>
      </m:oMath>
      <w:r w:rsidR="007D0F50" w:rsidRPr="00035F46">
        <w:rPr>
          <w:rStyle w:val="normaltextrun"/>
          <w:lang w:val="fr-FR"/>
        </w:rPr>
        <w:t xml:space="preserve"> pour décider si elles appartiennent ou non à la distribution.</w:t>
      </w:r>
    </w:p>
    <w:p w14:paraId="5550D1CC" w14:textId="072F3AC2" w:rsidR="00A94CEB" w:rsidRPr="00035F46" w:rsidRDefault="007D0F50" w:rsidP="00035F46">
      <w:pPr>
        <w:pStyle w:val="paragraph"/>
        <w:spacing w:before="0" w:beforeAutospacing="0" w:after="160" w:afterAutospacing="0" w:line="480" w:lineRule="auto"/>
        <w:ind w:firstLine="720"/>
        <w:textAlignment w:val="baseline"/>
        <w:rPr>
          <w:lang w:val="fr-FR"/>
        </w:rPr>
      </w:pPr>
      <w:r w:rsidRPr="00035F46">
        <w:rPr>
          <w:rStyle w:val="normaltextrun"/>
          <w:lang w:val="fr-FR"/>
        </w:rPr>
        <w:t>Achim termine en exposant</w:t>
      </w:r>
      <w:r w:rsidR="00B7128A" w:rsidRPr="00035F46">
        <w:rPr>
          <w:rStyle w:val="normaltextrun"/>
          <w:lang w:val="fr-FR"/>
        </w:rPr>
        <w:t xml:space="preserve"> plusieurs considérations à prendre en compte. D’abord, </w:t>
      </w:r>
      <w:r w:rsidR="00171202">
        <w:rPr>
          <w:rStyle w:val="normaltextrun"/>
          <w:lang w:val="fr-FR"/>
        </w:rPr>
        <w:t xml:space="preserve">il rappelle l’importance de </w:t>
      </w:r>
      <w:r w:rsidR="00F623E5">
        <w:rPr>
          <w:rStyle w:val="normaltextrun"/>
          <w:lang w:val="fr-FR"/>
        </w:rPr>
        <w:t>pouvoir</w:t>
      </w:r>
      <w:r w:rsidR="00171202">
        <w:rPr>
          <w:rStyle w:val="normaltextrun"/>
          <w:lang w:val="fr-FR"/>
        </w:rPr>
        <w:t xml:space="preserve"> </w:t>
      </w:r>
      <w:r w:rsidR="00F623E5">
        <w:rPr>
          <w:rStyle w:val="normaltextrun"/>
          <w:lang w:val="fr-FR"/>
        </w:rPr>
        <w:t>rapporter d</w:t>
      </w:r>
      <w:r w:rsidR="00171202">
        <w:rPr>
          <w:rStyle w:val="normaltextrun"/>
          <w:lang w:val="fr-FR"/>
        </w:rPr>
        <w:t>es résultats</w:t>
      </w:r>
      <w:r w:rsidR="00F623E5">
        <w:rPr>
          <w:rStyle w:val="normaltextrun"/>
          <w:lang w:val="fr-FR"/>
        </w:rPr>
        <w:t>, comme les moyennes,</w:t>
      </w:r>
      <w:r w:rsidR="00171202">
        <w:rPr>
          <w:rStyle w:val="normaltextrun"/>
          <w:lang w:val="fr-FR"/>
        </w:rPr>
        <w:t xml:space="preserve"> dans la métrique originale pour faciliter l’interprétation</w:t>
      </w:r>
      <w:r w:rsidR="00E123D8">
        <w:rPr>
          <w:rStyle w:val="normaltextrun"/>
          <w:lang w:val="fr-FR"/>
        </w:rPr>
        <w:t> ; il</w:t>
      </w:r>
      <w:r w:rsidR="00F623E5">
        <w:rPr>
          <w:rStyle w:val="normaltextrun"/>
          <w:lang w:val="fr-FR"/>
        </w:rPr>
        <w:t xml:space="preserve"> précise que reSym donne la transformation inverse pour chaque variable transformée</w:t>
      </w:r>
      <w:r w:rsidR="00171202">
        <w:rPr>
          <w:rStyle w:val="normaltextrun"/>
          <w:lang w:val="fr-FR"/>
        </w:rPr>
        <w:t>. I</w:t>
      </w:r>
      <w:r w:rsidR="00B7128A" w:rsidRPr="00035F46">
        <w:rPr>
          <w:rStyle w:val="normaltextrun"/>
          <w:lang w:val="fr-FR"/>
        </w:rPr>
        <w:t xml:space="preserve">l </w:t>
      </w:r>
      <w:r w:rsidR="00171202">
        <w:rPr>
          <w:rStyle w:val="normaltextrun"/>
          <w:lang w:val="fr-FR"/>
        </w:rPr>
        <w:t>recommande</w:t>
      </w:r>
      <w:r w:rsidR="00B7128A" w:rsidRPr="00035F46">
        <w:rPr>
          <w:rStyle w:val="normaltextrun"/>
          <w:lang w:val="fr-FR"/>
        </w:rPr>
        <w:t xml:space="preserve"> </w:t>
      </w:r>
      <w:r w:rsidR="00171202">
        <w:rPr>
          <w:rStyle w:val="normaltextrun"/>
          <w:lang w:val="fr-FR"/>
        </w:rPr>
        <w:t xml:space="preserve">ensuite </w:t>
      </w:r>
      <w:r w:rsidR="006E417A">
        <w:rPr>
          <w:rStyle w:val="normaltextrun"/>
          <w:lang w:val="fr-FR"/>
        </w:rPr>
        <w:t xml:space="preserve">une transformation commune </w:t>
      </w:r>
      <w:r w:rsidR="005F4503">
        <w:rPr>
          <w:rStyle w:val="normaltextrun"/>
          <w:lang w:val="fr-FR"/>
        </w:rPr>
        <w:t xml:space="preserve">en présence de </w:t>
      </w:r>
      <w:r w:rsidR="00B7128A" w:rsidRPr="00035F46">
        <w:rPr>
          <w:rStyle w:val="normaltextrun"/>
          <w:lang w:val="fr-FR"/>
        </w:rPr>
        <w:t>plusieurs groupes. Pour de petits échantillons, il est possible de spécifier d’omettre un petit nombre de valeurs à chaque extrémité au lieu de spécifier des rangs centiles. Il a également expliqué que reSym s’applique aussi à des données ordinales avec des observations multiples à chaque rang et</w:t>
      </w:r>
      <w:r w:rsidR="00DB400C">
        <w:rPr>
          <w:rStyle w:val="normaltextrun"/>
          <w:lang w:val="fr-FR"/>
        </w:rPr>
        <w:t xml:space="preserve"> </w:t>
      </w:r>
      <w:r w:rsidR="00B7128A" w:rsidRPr="00035F46">
        <w:rPr>
          <w:rStyle w:val="normaltextrun"/>
          <w:lang w:val="fr-FR"/>
        </w:rPr>
        <w:t xml:space="preserve">avise si la symétrie n’est pas atteinte. </w:t>
      </w:r>
      <w:r w:rsidR="00A94CEB" w:rsidRPr="00035F46">
        <w:rPr>
          <w:rStyle w:val="normaltextrun"/>
          <w:lang w:val="fr-FR"/>
        </w:rPr>
        <w:t>L’approche reSym est disponible en MATLAB en contactant l’auteur et le sera bientôt en R.</w:t>
      </w:r>
    </w:p>
    <w:p w14:paraId="1026BFE9" w14:textId="77777777" w:rsidR="00B7128A" w:rsidRPr="00035F46" w:rsidRDefault="00B7128A" w:rsidP="00035F46">
      <w:pPr>
        <w:pStyle w:val="paragraph"/>
        <w:spacing w:before="0" w:beforeAutospacing="0" w:after="160" w:afterAutospacing="0" w:line="480" w:lineRule="auto"/>
        <w:textAlignment w:val="baseline"/>
        <w:rPr>
          <w:lang w:val="fr-FR"/>
        </w:rPr>
      </w:pPr>
      <w:r w:rsidRPr="00035F46">
        <w:rPr>
          <w:rStyle w:val="normaltextrun"/>
          <w:b/>
          <w:bCs/>
          <w:color w:val="000000"/>
          <w:lang w:val="fr-FR"/>
        </w:rPr>
        <w:t>Détecter les médiations longitudinales à l’aide d’analyses transversales : une étude sur l’impact de la spécification de modèle sur la puissance statistique et le taux d’erreur de type I</w:t>
      </w:r>
      <w:r w:rsidRPr="00035F46">
        <w:rPr>
          <w:rStyle w:val="eop"/>
          <w:color w:val="000000"/>
          <w:lang w:val="fr-FR"/>
        </w:rPr>
        <w:t> </w:t>
      </w:r>
    </w:p>
    <w:p w14:paraId="75C1343F" w14:textId="7AB9F889" w:rsidR="00B1384F" w:rsidRDefault="00B7128A" w:rsidP="00025674">
      <w:pPr>
        <w:pStyle w:val="paragraph"/>
        <w:spacing w:before="0" w:beforeAutospacing="0" w:after="160" w:afterAutospacing="0" w:line="480" w:lineRule="auto"/>
        <w:ind w:firstLine="705"/>
        <w:textAlignment w:val="baseline"/>
        <w:rPr>
          <w:rStyle w:val="normaltextrun"/>
          <w:color w:val="000000"/>
          <w:lang w:val="fr-FR"/>
        </w:rPr>
      </w:pPr>
      <w:r w:rsidRPr="00035F46">
        <w:rPr>
          <w:rStyle w:val="normaltextrun"/>
          <w:color w:val="000000"/>
          <w:lang w:val="fr-FR"/>
        </w:rPr>
        <w:t xml:space="preserve">La présentation de Pier-Olivier Caron (Université TÉLUQ) </w:t>
      </w:r>
      <w:r w:rsidR="006C11D5" w:rsidRPr="00035F46">
        <w:rPr>
          <w:rStyle w:val="normaltextrun"/>
          <w:color w:val="000000"/>
          <w:lang w:val="fr-FR"/>
        </w:rPr>
        <w:t>a comme objectif de vérifier</w:t>
      </w:r>
      <w:r w:rsidRPr="00035F46">
        <w:rPr>
          <w:rStyle w:val="normaltextrun"/>
          <w:color w:val="000000"/>
          <w:lang w:val="fr-FR"/>
        </w:rPr>
        <w:t xml:space="preserve"> </w:t>
      </w:r>
      <w:r w:rsidR="006C11D5" w:rsidRPr="00035F46">
        <w:rPr>
          <w:rStyle w:val="normaltextrun"/>
          <w:color w:val="000000"/>
          <w:lang w:val="fr-FR"/>
        </w:rPr>
        <w:t>les propriétés statistique</w:t>
      </w:r>
      <w:r w:rsidR="006E417A">
        <w:rPr>
          <w:rStyle w:val="normaltextrun"/>
          <w:color w:val="000000"/>
          <w:lang w:val="fr-FR"/>
        </w:rPr>
        <w:t>s</w:t>
      </w:r>
      <w:r w:rsidR="006C11D5" w:rsidRPr="00035F46">
        <w:rPr>
          <w:rStyle w:val="normaltextrun"/>
          <w:color w:val="000000"/>
          <w:lang w:val="fr-FR"/>
        </w:rPr>
        <w:t xml:space="preserve"> (puissance, erreur de type I, bia</w:t>
      </w:r>
      <w:r w:rsidR="005E2F44" w:rsidRPr="00035F46">
        <w:rPr>
          <w:rStyle w:val="normaltextrun"/>
          <w:color w:val="000000"/>
          <w:lang w:val="fr-FR"/>
        </w:rPr>
        <w:t>i</w:t>
      </w:r>
      <w:r w:rsidR="006C11D5" w:rsidRPr="00035F46">
        <w:rPr>
          <w:rStyle w:val="normaltextrun"/>
          <w:color w:val="000000"/>
          <w:lang w:val="fr-FR"/>
        </w:rPr>
        <w:t>s) d’un</w:t>
      </w:r>
      <w:r w:rsidRPr="00035F46">
        <w:rPr>
          <w:rStyle w:val="normaltextrun"/>
          <w:color w:val="000000"/>
          <w:lang w:val="fr-FR"/>
        </w:rPr>
        <w:t xml:space="preserve"> modèle de médiation transversale (CSM) compar</w:t>
      </w:r>
      <w:r w:rsidR="006E417A">
        <w:rPr>
          <w:rStyle w:val="normaltextrun"/>
          <w:color w:val="000000"/>
          <w:lang w:val="fr-FR"/>
        </w:rPr>
        <w:t>é</w:t>
      </w:r>
      <w:r w:rsidRPr="00035F46">
        <w:rPr>
          <w:rStyle w:val="normaltextrun"/>
          <w:color w:val="000000"/>
          <w:lang w:val="fr-FR"/>
        </w:rPr>
        <w:t xml:space="preserve"> aux modèles de médiation par panel à décalage croisé (CLPM). </w:t>
      </w:r>
      <w:r w:rsidR="005E2F44" w:rsidRPr="00035F46">
        <w:rPr>
          <w:rStyle w:val="normaltextrun"/>
          <w:color w:val="000000"/>
          <w:lang w:val="fr-FR"/>
        </w:rPr>
        <w:t>Le présentateur</w:t>
      </w:r>
      <w:r w:rsidR="006C11D5" w:rsidRPr="00035F46">
        <w:rPr>
          <w:rStyle w:val="normaltextrun"/>
          <w:color w:val="000000"/>
          <w:lang w:val="fr-FR"/>
        </w:rPr>
        <w:t xml:space="preserve"> commence par préciser les limites d’utiliser des modèles erroné</w:t>
      </w:r>
      <w:r w:rsidR="00E1005C">
        <w:rPr>
          <w:rStyle w:val="normaltextrun"/>
          <w:color w:val="000000"/>
          <w:lang w:val="fr-FR"/>
        </w:rPr>
        <w:t xml:space="preserve">s, et ce, connu d’emblée, </w:t>
      </w:r>
      <w:r w:rsidR="006C11D5" w:rsidRPr="00035F46">
        <w:rPr>
          <w:rStyle w:val="normaltextrun"/>
          <w:color w:val="000000"/>
          <w:lang w:val="fr-FR"/>
        </w:rPr>
        <w:t>pour répondre à des questions d’ordre quantitative</w:t>
      </w:r>
      <w:r w:rsidR="006E417A">
        <w:rPr>
          <w:rStyle w:val="normaltextrun"/>
          <w:color w:val="000000"/>
          <w:lang w:val="fr-FR"/>
        </w:rPr>
        <w:t>s</w:t>
      </w:r>
      <w:r w:rsidR="006C11D5" w:rsidRPr="00035F46">
        <w:rPr>
          <w:rStyle w:val="normaltextrun"/>
          <w:color w:val="000000"/>
          <w:lang w:val="fr-FR"/>
        </w:rPr>
        <w:t>.</w:t>
      </w:r>
    </w:p>
    <w:p w14:paraId="5ADB9234" w14:textId="0CC66B47" w:rsidR="00B1384F" w:rsidRDefault="006C11D5" w:rsidP="00025674">
      <w:pPr>
        <w:pStyle w:val="paragraph"/>
        <w:spacing w:before="0" w:beforeAutospacing="0" w:after="160" w:afterAutospacing="0" w:line="480" w:lineRule="auto"/>
        <w:ind w:firstLine="705"/>
        <w:textAlignment w:val="baseline"/>
        <w:rPr>
          <w:rStyle w:val="normaltextrun"/>
          <w:color w:val="000000"/>
          <w:lang w:val="fr-FR"/>
        </w:rPr>
      </w:pPr>
      <w:r w:rsidRPr="00035F46">
        <w:rPr>
          <w:rStyle w:val="normaltextrun"/>
          <w:color w:val="000000"/>
          <w:lang w:val="fr-FR"/>
        </w:rPr>
        <w:lastRenderedPageBreak/>
        <w:t>Contrairement aux recommandations, p</w:t>
      </w:r>
      <w:r w:rsidR="00B7128A" w:rsidRPr="00035F46">
        <w:rPr>
          <w:rStyle w:val="normaltextrun"/>
          <w:color w:val="000000"/>
          <w:lang w:val="fr-FR"/>
        </w:rPr>
        <w:t>lusieurs études utili</w:t>
      </w:r>
      <w:r w:rsidRPr="00035F46">
        <w:rPr>
          <w:rStyle w:val="normaltextrun"/>
          <w:color w:val="000000"/>
          <w:lang w:val="fr-FR"/>
        </w:rPr>
        <w:t>sent</w:t>
      </w:r>
      <w:r w:rsidR="00B7128A" w:rsidRPr="00035F46">
        <w:rPr>
          <w:rStyle w:val="normaltextrun"/>
          <w:color w:val="000000"/>
          <w:lang w:val="fr-FR"/>
        </w:rPr>
        <w:t xml:space="preserve"> un modèle transversal plutôt qu’un modèle longitudinal</w:t>
      </w:r>
      <w:r w:rsidRPr="00035F46">
        <w:rPr>
          <w:rStyle w:val="normaltextrun"/>
          <w:color w:val="000000"/>
          <w:lang w:val="fr-FR"/>
        </w:rPr>
        <w:t>. L</w:t>
      </w:r>
      <w:r w:rsidR="00B7128A" w:rsidRPr="00035F46">
        <w:rPr>
          <w:rStyle w:val="normaltextrun"/>
          <w:color w:val="000000"/>
          <w:lang w:val="fr-FR"/>
        </w:rPr>
        <w:t xml:space="preserve">a comparabilité </w:t>
      </w:r>
      <w:r w:rsidR="00025674">
        <w:rPr>
          <w:rStyle w:val="normaltextrun"/>
          <w:color w:val="000000"/>
          <w:lang w:val="fr-FR"/>
        </w:rPr>
        <w:t>des propriétés statistiques de</w:t>
      </w:r>
      <w:r w:rsidR="00B7128A" w:rsidRPr="00035F46">
        <w:rPr>
          <w:rStyle w:val="normaltextrun"/>
          <w:color w:val="000000"/>
          <w:lang w:val="fr-FR"/>
        </w:rPr>
        <w:t xml:space="preserve"> CSM </w:t>
      </w:r>
      <w:r w:rsidR="00025674">
        <w:rPr>
          <w:rStyle w:val="normaltextrun"/>
          <w:color w:val="000000"/>
          <w:lang w:val="fr-FR"/>
        </w:rPr>
        <w:t xml:space="preserve">et de </w:t>
      </w:r>
      <w:r w:rsidRPr="00035F46">
        <w:rPr>
          <w:rStyle w:val="normaltextrun"/>
          <w:color w:val="000000"/>
          <w:lang w:val="fr-FR"/>
        </w:rPr>
        <w:t xml:space="preserve">CLPM </w:t>
      </w:r>
      <w:r w:rsidR="00B7128A" w:rsidRPr="00035F46">
        <w:rPr>
          <w:rStyle w:val="normaltextrun"/>
          <w:color w:val="000000"/>
          <w:lang w:val="fr-FR"/>
        </w:rPr>
        <w:t>n</w:t>
      </w:r>
      <w:r w:rsidR="006E417A">
        <w:rPr>
          <w:rStyle w:val="normaltextrun"/>
          <w:color w:val="000000"/>
          <w:lang w:val="fr-FR"/>
        </w:rPr>
        <w:t>’es</w:t>
      </w:r>
      <w:r w:rsidR="00B7128A" w:rsidRPr="00035F46">
        <w:rPr>
          <w:rStyle w:val="normaltextrun"/>
          <w:color w:val="000000"/>
          <w:lang w:val="fr-FR"/>
        </w:rPr>
        <w:t>t pas claire.</w:t>
      </w:r>
      <w:r w:rsidRPr="00035F46">
        <w:rPr>
          <w:rStyle w:val="normaltextrun"/>
          <w:color w:val="000000"/>
          <w:lang w:val="fr-FR"/>
        </w:rPr>
        <w:t xml:space="preserve"> </w:t>
      </w:r>
      <w:r w:rsidR="00B7128A" w:rsidRPr="00035F46">
        <w:rPr>
          <w:rStyle w:val="normaltextrun"/>
          <w:color w:val="000000"/>
          <w:lang w:val="fr-FR"/>
        </w:rPr>
        <w:t xml:space="preserve">Pour </w:t>
      </w:r>
      <w:r w:rsidR="00025674">
        <w:rPr>
          <w:rStyle w:val="normaltextrun"/>
          <w:color w:val="000000"/>
          <w:lang w:val="fr-FR"/>
        </w:rPr>
        <w:t xml:space="preserve">les </w:t>
      </w:r>
      <w:r w:rsidR="00B7128A" w:rsidRPr="00035F46">
        <w:rPr>
          <w:rStyle w:val="normaltextrun"/>
          <w:color w:val="000000"/>
          <w:lang w:val="fr-FR"/>
        </w:rPr>
        <w:t>examiner et</w:t>
      </w:r>
      <w:r w:rsidR="00025674">
        <w:rPr>
          <w:rStyle w:val="normaltextrun"/>
          <w:color w:val="000000"/>
          <w:lang w:val="fr-FR"/>
        </w:rPr>
        <w:t xml:space="preserve"> les comparer</w:t>
      </w:r>
      <w:r w:rsidR="00B7128A" w:rsidRPr="00035F46">
        <w:rPr>
          <w:rStyle w:val="normaltextrun"/>
          <w:color w:val="000000"/>
          <w:lang w:val="fr-FR"/>
        </w:rPr>
        <w:t xml:space="preserve">, 97 scénarios (485 au total) répliqués 5000 fois </w:t>
      </w:r>
      <w:r w:rsidRPr="00035F46">
        <w:rPr>
          <w:rStyle w:val="normaltextrun"/>
          <w:color w:val="000000"/>
          <w:lang w:val="fr-FR"/>
        </w:rPr>
        <w:t>sont</w:t>
      </w:r>
      <w:r w:rsidR="00B7128A" w:rsidRPr="00035F46">
        <w:rPr>
          <w:rStyle w:val="normaltextrun"/>
          <w:color w:val="000000"/>
          <w:lang w:val="fr-FR"/>
        </w:rPr>
        <w:t xml:space="preserve"> </w:t>
      </w:r>
      <w:r w:rsidRPr="00035F46">
        <w:rPr>
          <w:rStyle w:val="normaltextrun"/>
          <w:color w:val="000000"/>
          <w:lang w:val="fr-FR"/>
        </w:rPr>
        <w:t>réalisés</w:t>
      </w:r>
      <w:r w:rsidR="00B7128A" w:rsidRPr="00035F46">
        <w:rPr>
          <w:rStyle w:val="normaltextrun"/>
          <w:color w:val="000000"/>
          <w:lang w:val="fr-FR"/>
        </w:rPr>
        <w:t xml:space="preserve"> à l’aide d’une simulation de Monte-Carlo menée avec R</w:t>
      </w:r>
      <w:r w:rsidRPr="00035F46">
        <w:rPr>
          <w:rStyle w:val="normaltextrun"/>
          <w:color w:val="000000"/>
          <w:lang w:val="fr-FR"/>
        </w:rPr>
        <w:t>. L</w:t>
      </w:r>
      <w:r w:rsidR="00B7128A" w:rsidRPr="00035F46">
        <w:rPr>
          <w:rStyle w:val="normaltextrun"/>
          <w:color w:val="000000"/>
          <w:lang w:val="fr-FR"/>
        </w:rPr>
        <w:t xml:space="preserve">es effets indirects (αβ), les effets directs (γ), les trajectoires autorégressives (τ) et les tailles d'échantillon (n) </w:t>
      </w:r>
      <w:r w:rsidRPr="00035F46">
        <w:rPr>
          <w:rStyle w:val="normaltextrun"/>
          <w:color w:val="000000"/>
          <w:lang w:val="fr-FR"/>
        </w:rPr>
        <w:t>s</w:t>
      </w:r>
      <w:r w:rsidR="00B7128A" w:rsidRPr="00035F46">
        <w:rPr>
          <w:rStyle w:val="normaltextrun"/>
          <w:color w:val="000000"/>
          <w:lang w:val="fr-FR"/>
        </w:rPr>
        <w:t xml:space="preserve">ont </w:t>
      </w:r>
      <w:r w:rsidRPr="00035F46">
        <w:rPr>
          <w:rStyle w:val="normaltextrun"/>
          <w:color w:val="000000"/>
          <w:lang w:val="fr-FR"/>
        </w:rPr>
        <w:t>manipulés</w:t>
      </w:r>
      <w:r w:rsidR="00B7128A" w:rsidRPr="00035F46">
        <w:rPr>
          <w:rStyle w:val="normaltextrun"/>
          <w:color w:val="000000"/>
          <w:lang w:val="fr-FR"/>
        </w:rPr>
        <w:t>. Les résultats montrent que le modèle CSM peut détecter un effet indirect longitudinal lorsque les trajectoires autorégressives sont élevées</w:t>
      </w:r>
      <w:r w:rsidR="00387B4C">
        <w:rPr>
          <w:rStyle w:val="normaltextrun"/>
          <w:color w:val="000000"/>
          <w:lang w:val="fr-FR"/>
        </w:rPr>
        <w:t xml:space="preserve">. </w:t>
      </w:r>
      <w:r w:rsidR="00025674">
        <w:rPr>
          <w:rStyle w:val="normaltextrun"/>
          <w:color w:val="000000"/>
          <w:lang w:val="fr-FR"/>
        </w:rPr>
        <w:t xml:space="preserve">Dans ces mêmes conditions, </w:t>
      </w:r>
      <w:r w:rsidR="00387B4C">
        <w:rPr>
          <w:rStyle w:val="normaltextrun"/>
          <w:color w:val="000000"/>
          <w:lang w:val="fr-FR"/>
        </w:rPr>
        <w:t xml:space="preserve">la puissance de CSM est acceptable ; </w:t>
      </w:r>
      <w:r w:rsidR="00025674">
        <w:rPr>
          <w:rStyle w:val="normaltextrun"/>
          <w:color w:val="000000"/>
          <w:lang w:val="fr-FR"/>
        </w:rPr>
        <w:t>l</w:t>
      </w:r>
      <w:r w:rsidR="00B7128A" w:rsidRPr="00035F46">
        <w:rPr>
          <w:rStyle w:val="normaltextrun"/>
          <w:color w:val="000000"/>
          <w:lang w:val="fr-FR"/>
        </w:rPr>
        <w:t>e CSM et le CLPM s’accordent sur l’effet indirect.</w:t>
      </w:r>
      <w:r w:rsidR="00025674">
        <w:rPr>
          <w:rStyle w:val="normaltextrun"/>
          <w:color w:val="000000"/>
          <w:lang w:val="fr-FR"/>
        </w:rPr>
        <w:t xml:space="preserve"> </w:t>
      </w:r>
      <w:r w:rsidR="00025674" w:rsidRPr="00035F46">
        <w:rPr>
          <w:rStyle w:val="normaltextrun"/>
          <w:color w:val="000000"/>
          <w:lang w:val="fr-FR"/>
        </w:rPr>
        <w:t>Lorsque les trajectoires autorégressives sont très faibles, le CSM manque de puissance.</w:t>
      </w:r>
      <w:r w:rsidR="00B7128A" w:rsidRPr="00035F46">
        <w:rPr>
          <w:rStyle w:val="normaltextrun"/>
          <w:color w:val="000000"/>
          <w:lang w:val="fr-FR"/>
        </w:rPr>
        <w:t xml:space="preserve"> Il y a</w:t>
      </w:r>
      <w:r w:rsidR="00025674">
        <w:rPr>
          <w:rStyle w:val="normaltextrun"/>
          <w:color w:val="000000"/>
          <w:lang w:val="fr-FR"/>
        </w:rPr>
        <w:t xml:space="preserve"> </w:t>
      </w:r>
      <w:r w:rsidR="00B7128A" w:rsidRPr="00035F46">
        <w:rPr>
          <w:rStyle w:val="normaltextrun"/>
          <w:color w:val="000000"/>
          <w:lang w:val="fr-FR"/>
        </w:rPr>
        <w:t xml:space="preserve">un risque de biais avec le CSM par rapport au CLPM puisqu’une surestimation des faux positifs et une sous-estimation des vrais positifs </w:t>
      </w:r>
      <w:r w:rsidR="006E417A">
        <w:rPr>
          <w:rStyle w:val="normaltextrun"/>
          <w:color w:val="000000"/>
          <w:lang w:val="fr-FR"/>
        </w:rPr>
        <w:t>son</w:t>
      </w:r>
      <w:r w:rsidR="00B7128A" w:rsidRPr="00035F46">
        <w:rPr>
          <w:rStyle w:val="normaltextrun"/>
          <w:color w:val="000000"/>
          <w:lang w:val="fr-FR"/>
        </w:rPr>
        <w:t>t attendue</w:t>
      </w:r>
      <w:r w:rsidR="006E417A">
        <w:rPr>
          <w:rStyle w:val="normaltextrun"/>
          <w:color w:val="000000"/>
          <w:lang w:val="fr-FR"/>
        </w:rPr>
        <w:t>s</w:t>
      </w:r>
      <w:r w:rsidR="00B7128A" w:rsidRPr="00035F46">
        <w:rPr>
          <w:rStyle w:val="normaltextrun"/>
          <w:color w:val="000000"/>
          <w:lang w:val="fr-FR"/>
        </w:rPr>
        <w:t xml:space="preserve">. De plus, il y a </w:t>
      </w:r>
      <w:r w:rsidR="00025674">
        <w:rPr>
          <w:rStyle w:val="normaltextrun"/>
          <w:color w:val="000000"/>
          <w:lang w:val="fr-FR"/>
        </w:rPr>
        <w:t>un taux d</w:t>
      </w:r>
      <w:r w:rsidR="00B7128A" w:rsidRPr="00035F46">
        <w:rPr>
          <w:rStyle w:val="normaltextrun"/>
          <w:color w:val="000000"/>
          <w:lang w:val="fr-FR"/>
        </w:rPr>
        <w:t>'erreur de type</w:t>
      </w:r>
      <w:r w:rsidR="00025674">
        <w:rPr>
          <w:rStyle w:val="normaltextrun"/>
          <w:color w:val="000000"/>
          <w:lang w:val="fr-FR"/>
        </w:rPr>
        <w:t xml:space="preserve"> </w:t>
      </w:r>
      <w:r w:rsidR="00B7128A" w:rsidRPr="00035F46">
        <w:rPr>
          <w:rStyle w:val="normaltextrun"/>
          <w:color w:val="000000"/>
          <w:lang w:val="fr-FR"/>
        </w:rPr>
        <w:t xml:space="preserve">I </w:t>
      </w:r>
      <w:r w:rsidR="00025674">
        <w:rPr>
          <w:rStyle w:val="normaltextrun"/>
          <w:color w:val="000000"/>
          <w:lang w:val="fr-FR"/>
        </w:rPr>
        <w:t xml:space="preserve">alarmant </w:t>
      </w:r>
      <w:r w:rsidR="00F623E5">
        <w:rPr>
          <w:rStyle w:val="normaltextrun"/>
          <w:color w:val="000000"/>
          <w:lang w:val="fr-FR"/>
        </w:rPr>
        <w:t xml:space="preserve">pour l’effet indirect </w:t>
      </w:r>
      <m:oMath>
        <m:r>
          <w:rPr>
            <w:rStyle w:val="normaltextrun"/>
            <w:rFonts w:ascii="Cambria Math" w:hAnsi="Cambria Math"/>
            <w:color w:val="000000"/>
            <w:lang w:val="fr-FR"/>
          </w:rPr>
          <m:t xml:space="preserve">αβ </m:t>
        </m:r>
      </m:oMath>
      <w:r w:rsidR="00B7128A" w:rsidRPr="00035F46">
        <w:rPr>
          <w:rStyle w:val="normaltextrun"/>
          <w:color w:val="000000"/>
          <w:lang w:val="fr-FR"/>
        </w:rPr>
        <w:t>du CSM si</w:t>
      </w:r>
      <w:r w:rsidR="003B121C" w:rsidRPr="00035F46">
        <w:rPr>
          <w:rStyle w:val="normaltextrun"/>
          <w:color w:val="000000"/>
          <w:lang w:val="fr-FR"/>
        </w:rPr>
        <w:t xml:space="preserve"> </w:t>
      </w:r>
      <m:oMath>
        <m:r>
          <w:rPr>
            <w:rStyle w:val="normaltextrun"/>
            <w:rFonts w:ascii="Cambria Math" w:hAnsi="Cambria Math"/>
            <w:color w:val="000000"/>
            <w:lang w:val="fr-FR"/>
          </w:rPr>
          <m:t>α</m:t>
        </m:r>
      </m:oMath>
      <w:r w:rsidR="003B121C" w:rsidRPr="00035F46">
        <w:rPr>
          <w:rStyle w:val="normaltextrun"/>
          <w:color w:val="000000"/>
          <w:lang w:val="fr-FR"/>
        </w:rPr>
        <w:t xml:space="preserve"> et </w:t>
      </w:r>
      <m:oMath>
        <m:r>
          <w:rPr>
            <w:rStyle w:val="normaltextrun"/>
            <w:rFonts w:ascii="Cambria Math" w:hAnsi="Cambria Math"/>
            <w:color w:val="000000"/>
            <w:lang w:val="fr-FR"/>
          </w:rPr>
          <m:t>γ</m:t>
        </m:r>
      </m:oMath>
      <w:r w:rsidR="00B7128A" w:rsidRPr="00035F46">
        <w:rPr>
          <w:rStyle w:val="normaltextrun"/>
          <w:color w:val="000000"/>
          <w:lang w:val="fr-FR"/>
        </w:rPr>
        <w:t xml:space="preserve"> sont non nuls</w:t>
      </w:r>
      <w:r w:rsidR="00025674">
        <w:rPr>
          <w:rStyle w:val="normaltextrun"/>
          <w:color w:val="000000"/>
          <w:lang w:val="fr-FR"/>
        </w:rPr>
        <w:t>.</w:t>
      </w:r>
    </w:p>
    <w:p w14:paraId="399D0E02" w14:textId="6F09145E" w:rsidR="00B7128A" w:rsidRPr="00035F46" w:rsidRDefault="00B7128A" w:rsidP="00025674">
      <w:pPr>
        <w:pStyle w:val="paragraph"/>
        <w:spacing w:before="0" w:beforeAutospacing="0" w:after="160" w:afterAutospacing="0" w:line="480" w:lineRule="auto"/>
        <w:ind w:firstLine="705"/>
        <w:textAlignment w:val="baseline"/>
        <w:rPr>
          <w:color w:val="000000"/>
          <w:lang w:val="fr-FR"/>
        </w:rPr>
      </w:pPr>
      <w:r w:rsidRPr="00035F46">
        <w:rPr>
          <w:rStyle w:val="normaltextrun"/>
          <w:color w:val="000000"/>
          <w:lang w:val="fr-FR"/>
        </w:rPr>
        <w:t xml:space="preserve">Caron </w:t>
      </w:r>
      <w:r w:rsidR="00CE40EE" w:rsidRPr="00035F46">
        <w:rPr>
          <w:rStyle w:val="normaltextrun"/>
          <w:color w:val="000000"/>
          <w:lang w:val="fr-FR"/>
        </w:rPr>
        <w:t>conclu</w:t>
      </w:r>
      <w:r w:rsidR="006C11D5" w:rsidRPr="00035F46">
        <w:rPr>
          <w:rStyle w:val="normaltextrun"/>
          <w:color w:val="000000"/>
          <w:lang w:val="fr-FR"/>
        </w:rPr>
        <w:t>t</w:t>
      </w:r>
      <w:r w:rsidRPr="00035F46">
        <w:rPr>
          <w:rStyle w:val="normaltextrun"/>
          <w:color w:val="000000"/>
          <w:lang w:val="fr-FR"/>
        </w:rPr>
        <w:t xml:space="preserve"> en mentionnant qu’il ne recommande tout de même pas l’utilisation de médiations transversales pour détecter des médiations longitudinales, à moins que les ressources des chercheurs soient limitées, qu’il </w:t>
      </w:r>
      <w:r w:rsidR="00F623E5">
        <w:rPr>
          <w:rStyle w:val="normaltextrun"/>
          <w:color w:val="000000"/>
          <w:lang w:val="fr-FR"/>
        </w:rPr>
        <w:t>soit</w:t>
      </w:r>
      <w:r w:rsidRPr="00035F46">
        <w:rPr>
          <w:rStyle w:val="normaltextrun"/>
          <w:color w:val="000000"/>
          <w:lang w:val="fr-FR"/>
        </w:rPr>
        <w:t xml:space="preserve"> impossible d’appliquer un modèle longitudinal ou qu’il </w:t>
      </w:r>
      <w:r w:rsidR="006C11D5" w:rsidRPr="00035F46">
        <w:rPr>
          <w:rStyle w:val="normaltextrun"/>
          <w:color w:val="000000"/>
          <w:lang w:val="fr-FR"/>
        </w:rPr>
        <w:t>s’agi</w:t>
      </w:r>
      <w:r w:rsidR="00F623E5">
        <w:rPr>
          <w:rStyle w:val="normaltextrun"/>
          <w:color w:val="000000"/>
          <w:lang w:val="fr-FR"/>
        </w:rPr>
        <w:t>sse</w:t>
      </w:r>
      <w:r w:rsidRPr="00035F46">
        <w:rPr>
          <w:rStyle w:val="normaltextrun"/>
          <w:color w:val="000000"/>
          <w:lang w:val="fr-FR"/>
        </w:rPr>
        <w:t xml:space="preserve"> d’une première étape exploratoire.</w:t>
      </w:r>
    </w:p>
    <w:p w14:paraId="592F3DB0" w14:textId="77777777" w:rsidR="00B7128A" w:rsidRPr="00035F46" w:rsidRDefault="00B7128A" w:rsidP="00035F46">
      <w:pPr>
        <w:pStyle w:val="paragraph"/>
        <w:spacing w:before="0" w:beforeAutospacing="0" w:after="160" w:afterAutospacing="0" w:line="480" w:lineRule="auto"/>
        <w:textAlignment w:val="baseline"/>
        <w:rPr>
          <w:lang w:val="fr-FR"/>
        </w:rPr>
      </w:pPr>
      <w:r w:rsidRPr="00035F46">
        <w:rPr>
          <w:rStyle w:val="normaltextrun"/>
          <w:b/>
          <w:bCs/>
          <w:lang w:val="fr-FR"/>
        </w:rPr>
        <w:t>L'analyse de variance appliquée au traitement des proportions et des fréquences</w:t>
      </w:r>
      <w:r w:rsidRPr="00035F46">
        <w:rPr>
          <w:rStyle w:val="eop"/>
          <w:lang w:val="fr-FR"/>
        </w:rPr>
        <w:t> </w:t>
      </w:r>
    </w:p>
    <w:p w14:paraId="045E7669" w14:textId="38CADCC6" w:rsidR="00B7128A" w:rsidRPr="00035F46" w:rsidRDefault="00B7128A" w:rsidP="00035F46">
      <w:pPr>
        <w:pStyle w:val="paragraph"/>
        <w:spacing w:before="0" w:beforeAutospacing="0" w:after="160" w:afterAutospacing="0" w:line="480" w:lineRule="auto"/>
        <w:ind w:firstLine="720"/>
        <w:textAlignment w:val="baseline"/>
        <w:rPr>
          <w:lang w:val="fr-FR"/>
        </w:rPr>
      </w:pPr>
      <w:r w:rsidRPr="00035F46">
        <w:rPr>
          <w:rStyle w:val="normaltextrun"/>
          <w:lang w:val="fr-FR"/>
        </w:rPr>
        <w:t>Cette présentation de Denis Cousineau (Université d’Ottawa) et de Louis Laurencelle (Université du Québec à Trois-Rivières) fait état de deux nouvelles méthodes d’analyses analogues aux ANOVA, soit l'analyse des proportions (ANOPA) et l'analyse des fréquences de données (ANOFA). Elles consistent à décomposer une statistique de variation globale en effets et en erreur</w:t>
      </w:r>
      <w:r w:rsidR="00B60129">
        <w:rPr>
          <w:rStyle w:val="normaltextrun"/>
          <w:lang w:val="fr-FR"/>
        </w:rPr>
        <w:t>s</w:t>
      </w:r>
      <w:r w:rsidRPr="00035F46">
        <w:rPr>
          <w:rStyle w:val="normaltextrun"/>
          <w:lang w:val="fr-FR"/>
        </w:rPr>
        <w:t xml:space="preserve">, donnant lieu à un tableau sommaire de type </w:t>
      </w:r>
      <w:r w:rsidR="003B121C" w:rsidRPr="00035F46">
        <w:rPr>
          <w:rStyle w:val="normaltextrun"/>
          <w:lang w:val="fr-FR"/>
        </w:rPr>
        <w:t>A</w:t>
      </w:r>
      <w:r w:rsidRPr="00035F46">
        <w:rPr>
          <w:rStyle w:val="normaltextrun"/>
          <w:lang w:val="fr-FR"/>
        </w:rPr>
        <w:t>NOVA</w:t>
      </w:r>
      <w:r w:rsidR="003B121C" w:rsidRPr="00035F46">
        <w:rPr>
          <w:rStyle w:val="normaltextrun"/>
          <w:lang w:val="fr-FR"/>
        </w:rPr>
        <w:t>.</w:t>
      </w:r>
      <w:r w:rsidRPr="00035F46">
        <w:rPr>
          <w:rStyle w:val="normaltextrun"/>
          <w:lang w:val="fr-FR"/>
        </w:rPr>
        <w:t xml:space="preserve"> Ces techniques permettent </w:t>
      </w:r>
      <w:r w:rsidRPr="00035F46">
        <w:rPr>
          <w:rStyle w:val="normaltextrun"/>
          <w:lang w:val="fr-FR"/>
        </w:rPr>
        <w:lastRenderedPageBreak/>
        <w:t>d'examiner des effets principaux et d'interaction, en plus de décomposer un effet global en effets simples, de fractionner une interaction et de produire des ensembles de contrastes orthogonaux.</w:t>
      </w:r>
    </w:p>
    <w:p w14:paraId="35970D46" w14:textId="4A06DB3B" w:rsidR="0041617B" w:rsidRDefault="00B7128A" w:rsidP="00B55E15">
      <w:pPr>
        <w:pStyle w:val="paragraph"/>
        <w:spacing w:before="0" w:beforeAutospacing="0" w:after="160" w:afterAutospacing="0" w:line="480" w:lineRule="auto"/>
        <w:ind w:firstLine="720"/>
        <w:textAlignment w:val="baseline"/>
        <w:rPr>
          <w:rStyle w:val="normaltextrun"/>
          <w:lang w:val="fr-FR"/>
        </w:rPr>
      </w:pPr>
      <w:r w:rsidRPr="00035F46">
        <w:rPr>
          <w:rStyle w:val="normaltextrun"/>
          <w:lang w:val="fr-FR"/>
        </w:rPr>
        <w:t>Cousineau début</w:t>
      </w:r>
      <w:r w:rsidR="003B121C" w:rsidRPr="00035F46">
        <w:rPr>
          <w:rStyle w:val="normaltextrun"/>
          <w:lang w:val="fr-FR"/>
        </w:rPr>
        <w:t xml:space="preserve">e </w:t>
      </w:r>
      <w:r w:rsidRPr="00035F46">
        <w:rPr>
          <w:rStyle w:val="normaltextrun"/>
          <w:lang w:val="fr-FR"/>
        </w:rPr>
        <w:t>sa présentation par un prologue concernant la vraie contribution de Fisher, soit l’idée d’effet qui permet de simplifier l’investigation des données (l’effet colonne, l’effet ligne et l’effet d’interaction). Il présente</w:t>
      </w:r>
      <w:r w:rsidR="003B121C" w:rsidRPr="00035F46">
        <w:rPr>
          <w:rStyle w:val="normaltextrun"/>
          <w:lang w:val="fr-FR"/>
        </w:rPr>
        <w:t xml:space="preserve"> ensuite</w:t>
      </w:r>
      <w:r w:rsidRPr="00035F46">
        <w:rPr>
          <w:rStyle w:val="normaltextrun"/>
          <w:lang w:val="fr-FR"/>
        </w:rPr>
        <w:t xml:space="preserve"> l’ANOFA</w:t>
      </w:r>
      <w:r w:rsidR="003B121C" w:rsidRPr="00035F46">
        <w:rPr>
          <w:rStyle w:val="normaltextrun"/>
          <w:lang w:val="fr-FR"/>
        </w:rPr>
        <w:t xml:space="preserve"> </w:t>
      </w:r>
      <w:r w:rsidRPr="00035F46">
        <w:rPr>
          <w:rStyle w:val="normaltextrun"/>
          <w:lang w:val="fr-FR"/>
        </w:rPr>
        <w:t>dans le cas de devis à mesures répétées. Le seul postulat préalable à cette analyse est qu’il est nécessaire de conna</w:t>
      </w:r>
      <w:r w:rsidR="00E82E1A">
        <w:rPr>
          <w:rStyle w:val="normaltextrun"/>
          <w:lang w:val="fr-FR"/>
        </w:rPr>
        <w:t>î</w:t>
      </w:r>
      <w:r w:rsidRPr="00035F46">
        <w:rPr>
          <w:rStyle w:val="normaltextrun"/>
          <w:lang w:val="fr-FR"/>
        </w:rPr>
        <w:t>tre la taille de l’échantillon et que les données p</w:t>
      </w:r>
      <w:r w:rsidR="006E417A">
        <w:rPr>
          <w:rStyle w:val="normaltextrun"/>
          <w:lang w:val="fr-FR"/>
        </w:rPr>
        <w:t>euv</w:t>
      </w:r>
      <w:r w:rsidRPr="00035F46">
        <w:rPr>
          <w:rStyle w:val="normaltextrun"/>
          <w:lang w:val="fr-FR"/>
        </w:rPr>
        <w:t xml:space="preserve">ent être classifiées. </w:t>
      </w:r>
      <w:r w:rsidR="00B55E15">
        <w:rPr>
          <w:rStyle w:val="normaltextrun"/>
          <w:lang w:val="fr-FR"/>
        </w:rPr>
        <w:t>Pour procéder</w:t>
      </w:r>
      <w:r w:rsidRPr="00035F46">
        <w:rPr>
          <w:rStyle w:val="normaltextrun"/>
          <w:lang w:val="fr-FR"/>
        </w:rPr>
        <w:t>, on débute en classifiant des participants en classe d’appartenance, puis on regarde combien tombe</w:t>
      </w:r>
      <w:r w:rsidR="006E417A">
        <w:rPr>
          <w:rStyle w:val="normaltextrun"/>
          <w:lang w:val="fr-FR"/>
        </w:rPr>
        <w:t>nt</w:t>
      </w:r>
      <w:r w:rsidRPr="00035F46">
        <w:rPr>
          <w:rStyle w:val="normaltextrun"/>
          <w:lang w:val="fr-FR"/>
        </w:rPr>
        <w:t xml:space="preserve"> dans chacune des classes. On calcule le ratio de vraisemblance et on applique deux fois le négatif du log ratio pour obtenir la statistique </w:t>
      </w:r>
      <m:oMath>
        <m:r>
          <w:rPr>
            <w:rStyle w:val="normaltextrun"/>
            <w:rFonts w:ascii="Cambria Math" w:hAnsi="Cambria Math"/>
            <w:lang w:val="fr-FR"/>
          </w:rPr>
          <m:t>G</m:t>
        </m:r>
      </m:oMath>
      <w:r w:rsidR="00B55E15">
        <w:rPr>
          <w:rStyle w:val="normaltextrun"/>
          <w:lang w:val="fr-FR"/>
        </w:rPr>
        <w:t xml:space="preserve">, soit </w:t>
      </w:r>
      <m:oMath>
        <m:r>
          <w:rPr>
            <w:rStyle w:val="normaltextrun"/>
            <w:rFonts w:ascii="Cambria Math" w:hAnsi="Cambria Math"/>
            <w:lang w:val="fr-FR"/>
          </w:rPr>
          <m:t>G=-2</m:t>
        </m:r>
        <m:nary>
          <m:naryPr>
            <m:chr m:val="∑"/>
            <m:limLoc m:val="undOvr"/>
            <m:ctrlPr>
              <w:rPr>
                <w:rStyle w:val="normaltextrun"/>
                <w:rFonts w:ascii="Cambria Math" w:hAnsi="Cambria Math"/>
                <w:i/>
                <w:lang w:val="fr-FR"/>
              </w:rPr>
            </m:ctrlPr>
          </m:naryPr>
          <m:sub>
            <m:r>
              <w:rPr>
                <w:rStyle w:val="normaltextrun"/>
                <w:rFonts w:ascii="Cambria Math" w:hAnsi="Cambria Math"/>
                <w:lang w:val="fr-FR"/>
              </w:rPr>
              <m:t>i=1</m:t>
            </m:r>
          </m:sub>
          <m:sup>
            <m:r>
              <w:rPr>
                <w:rStyle w:val="normaltextrun"/>
                <w:rFonts w:ascii="Cambria Math" w:hAnsi="Cambria Math"/>
                <w:lang w:val="fr-FR"/>
              </w:rPr>
              <m:t>c</m:t>
            </m:r>
          </m:sup>
          <m:e>
            <m:sSub>
              <m:sSubPr>
                <m:ctrlPr>
                  <w:rPr>
                    <w:rStyle w:val="normaltextrun"/>
                    <w:rFonts w:ascii="Cambria Math" w:hAnsi="Cambria Math"/>
                    <w:i/>
                    <w:lang w:val="fr-FR"/>
                  </w:rPr>
                </m:ctrlPr>
              </m:sSubPr>
              <m:e>
                <m:r>
                  <w:rPr>
                    <w:rStyle w:val="normaltextrun"/>
                    <w:rFonts w:ascii="Cambria Math" w:hAnsi="Cambria Math"/>
                    <w:lang w:val="fr-FR"/>
                  </w:rPr>
                  <m:t>n</m:t>
                </m:r>
              </m:e>
              <m:sub>
                <m:r>
                  <w:rPr>
                    <w:rStyle w:val="normaltextrun"/>
                    <w:rFonts w:ascii="Cambria Math" w:hAnsi="Cambria Math"/>
                    <w:lang w:val="fr-FR"/>
                  </w:rPr>
                  <m:t>i</m:t>
                </m:r>
              </m:sub>
            </m:sSub>
            <m:r>
              <w:rPr>
                <w:rStyle w:val="normaltextrun"/>
                <w:rFonts w:ascii="Cambria Math" w:hAnsi="Cambria Math"/>
                <w:lang w:val="fr-FR"/>
              </w:rPr>
              <m:t>(</m:t>
            </m:r>
          </m:e>
        </m:nary>
        <m:func>
          <m:funcPr>
            <m:ctrlPr>
              <w:rPr>
                <w:rStyle w:val="normaltextrun"/>
                <w:rFonts w:ascii="Cambria Math" w:hAnsi="Cambria Math"/>
                <w:i/>
                <w:iCs/>
                <w:lang w:val="fr-FR"/>
              </w:rPr>
            </m:ctrlPr>
          </m:funcPr>
          <m:fName>
            <m:r>
              <m:rPr>
                <m:sty m:val="p"/>
              </m:rPr>
              <w:rPr>
                <w:rStyle w:val="normaltextrun"/>
                <w:rFonts w:ascii="Cambria Math" w:hAnsi="Cambria Math"/>
                <w:lang w:val="fr-FR"/>
              </w:rPr>
              <m:t>log</m:t>
            </m:r>
          </m:fName>
          <m:e>
            <m:sSub>
              <m:sSubPr>
                <m:ctrlPr>
                  <w:rPr>
                    <w:rStyle w:val="normaltextrun"/>
                    <w:rFonts w:ascii="Cambria Math" w:hAnsi="Cambria Math"/>
                    <w:i/>
                    <w:iCs/>
                    <w:lang w:val="fr-FR"/>
                  </w:rPr>
                </m:ctrlPr>
              </m:sSubPr>
              <m:e>
                <m:r>
                  <w:rPr>
                    <w:rStyle w:val="normaltextrun"/>
                    <w:rFonts w:ascii="Cambria Math" w:hAnsi="Cambria Math"/>
                    <w:lang w:val="fr-FR"/>
                  </w:rPr>
                  <m:t>π</m:t>
                </m:r>
              </m:e>
              <m:sub>
                <m:r>
                  <w:rPr>
                    <w:rStyle w:val="normaltextrun"/>
                    <w:rFonts w:ascii="Cambria Math" w:hAnsi="Cambria Math"/>
                    <w:lang w:val="fr-FR"/>
                  </w:rPr>
                  <m:t>o</m:t>
                </m:r>
              </m:sub>
            </m:sSub>
          </m:e>
        </m:func>
        <m:r>
          <w:rPr>
            <w:rStyle w:val="normaltextrun"/>
            <w:rFonts w:ascii="Cambria Math" w:hAnsi="Cambria Math"/>
            <w:lang w:val="fr-FR"/>
          </w:rPr>
          <m:t>-</m:t>
        </m:r>
        <m:r>
          <m:rPr>
            <m:sty m:val="p"/>
          </m:rPr>
          <w:rPr>
            <w:rStyle w:val="normaltextrun"/>
            <w:rFonts w:ascii="Cambria Math" w:hAnsi="Cambria Math"/>
            <w:lang w:val="fr-FR"/>
          </w:rPr>
          <m:t>log</m:t>
        </m:r>
        <m:acc>
          <m:accPr>
            <m:ctrlPr>
              <w:rPr>
                <w:rStyle w:val="normaltextrun"/>
                <w:rFonts w:ascii="Cambria Math" w:hAnsi="Cambria Math"/>
                <w:lang w:val="fr-FR"/>
              </w:rPr>
            </m:ctrlPr>
          </m:accPr>
          <m:e>
            <m:sSub>
              <m:sSubPr>
                <m:ctrlPr>
                  <w:rPr>
                    <w:rStyle w:val="normaltextrun"/>
                    <w:rFonts w:ascii="Cambria Math" w:hAnsi="Cambria Math"/>
                    <w:i/>
                    <w:lang w:val="fr-FR"/>
                  </w:rPr>
                </m:ctrlPr>
              </m:sSubPr>
              <m:e>
                <m:r>
                  <w:rPr>
                    <w:rStyle w:val="normaltextrun"/>
                    <w:rFonts w:ascii="Cambria Math" w:hAnsi="Cambria Math"/>
                    <w:lang w:val="fr-FR"/>
                  </w:rPr>
                  <m:t>π</m:t>
                </m:r>
              </m:e>
              <m:sub>
                <m:r>
                  <w:rPr>
                    <w:rStyle w:val="normaltextrun"/>
                    <w:rFonts w:ascii="Cambria Math" w:hAnsi="Cambria Math"/>
                    <w:lang w:val="fr-FR"/>
                  </w:rPr>
                  <m:t>i</m:t>
                </m:r>
              </m:sub>
            </m:sSub>
          </m:e>
        </m:acc>
        <m:r>
          <w:rPr>
            <w:rStyle w:val="normaltextrun"/>
            <w:rFonts w:ascii="Cambria Math" w:hAnsi="Cambria Math"/>
            <w:lang w:val="fr-FR"/>
          </w:rPr>
          <m:t>)</m:t>
        </m:r>
      </m:oMath>
      <w:r w:rsidR="00B55E15">
        <w:rPr>
          <w:rStyle w:val="normaltextrun"/>
          <w:lang w:val="fr-FR"/>
        </w:rPr>
        <w:t xml:space="preserve">. </w:t>
      </w:r>
      <w:r w:rsidRPr="00035F46">
        <w:rPr>
          <w:rStyle w:val="normaltextrun"/>
          <w:lang w:val="fr-FR"/>
        </w:rPr>
        <w:t xml:space="preserve">L’innovation vient du fait qu’il est possible de décomposer </w:t>
      </w:r>
      <m:oMath>
        <m:r>
          <w:rPr>
            <w:rStyle w:val="normaltextrun"/>
            <w:rFonts w:ascii="Cambria Math" w:hAnsi="Cambria Math"/>
            <w:lang w:val="fr-FR"/>
          </w:rPr>
          <m:t>G</m:t>
        </m:r>
      </m:oMath>
      <w:r w:rsidRPr="00035F46">
        <w:rPr>
          <w:rStyle w:val="normaltextrun"/>
          <w:lang w:val="fr-FR"/>
        </w:rPr>
        <w:t xml:space="preserve"> de façon additive sans perdre aucune information</w:t>
      </w:r>
      <w:r w:rsidR="00B55E15">
        <w:rPr>
          <w:rStyle w:val="normaltextrun"/>
          <w:lang w:val="fr-FR"/>
        </w:rPr>
        <w:t>,</w:t>
      </w:r>
      <w:r w:rsidRPr="00035F46">
        <w:rPr>
          <w:rStyle w:val="normaltextrun"/>
          <w:lang w:val="fr-FR"/>
        </w:rPr>
        <w:t xml:space="preserve"> et ce, pour plusieurs facteurs. On obtient également des intervalles de confiance et une taille d’effet </w:t>
      </w:r>
      <m:oMath>
        <m:sSup>
          <m:sSupPr>
            <m:ctrlPr>
              <w:rPr>
                <w:rStyle w:val="normaltextrun"/>
                <w:rFonts w:ascii="Cambria Math" w:hAnsi="Cambria Math"/>
                <w:i/>
                <w:lang w:val="fr-FR"/>
              </w:rPr>
            </m:ctrlPr>
          </m:sSupPr>
          <m:e>
            <m:r>
              <w:rPr>
                <w:rStyle w:val="normaltextrun"/>
                <w:rFonts w:ascii="Cambria Math" w:hAnsi="Cambria Math"/>
                <w:lang w:val="fr-FR"/>
              </w:rPr>
              <m:t>f</m:t>
            </m:r>
          </m:e>
          <m:sup>
            <m:r>
              <w:rPr>
                <w:rStyle w:val="normaltextrun"/>
                <w:rFonts w:ascii="Cambria Math" w:hAnsi="Cambria Math"/>
                <w:lang w:val="fr-FR"/>
              </w:rPr>
              <m:t>2</m:t>
            </m:r>
          </m:sup>
        </m:sSup>
      </m:oMath>
      <w:r w:rsidRPr="00035F46">
        <w:rPr>
          <w:rStyle w:val="normaltextrun"/>
          <w:i/>
          <w:iCs/>
          <w:vertAlign w:val="superscript"/>
          <w:lang w:val="fr-FR"/>
        </w:rPr>
        <w:t xml:space="preserve"> </w:t>
      </w:r>
      <w:r w:rsidRPr="00035F46">
        <w:rPr>
          <w:rStyle w:val="normaltextrun"/>
          <w:lang w:val="fr-FR"/>
        </w:rPr>
        <w:t xml:space="preserve">qui peut être utilisée pour des analyses de puissance a priori. </w:t>
      </w:r>
      <w:r w:rsidR="00153E43" w:rsidRPr="00153E43">
        <w:rPr>
          <w:rStyle w:val="normaltextrun"/>
          <w:lang w:val="fr-FR"/>
        </w:rPr>
        <w:t>Cousineau illustre finalement la méthode avec une démonstration incluant des graphiques d’effets avec barres d’erreur.</w:t>
      </w:r>
    </w:p>
    <w:p w14:paraId="64666579" w14:textId="402D6173" w:rsidR="00B7128A" w:rsidRDefault="00B7128A" w:rsidP="00035F46">
      <w:pPr>
        <w:pStyle w:val="paragraph"/>
        <w:spacing w:before="0" w:beforeAutospacing="0" w:after="160" w:afterAutospacing="0" w:line="480" w:lineRule="auto"/>
        <w:ind w:firstLine="720"/>
        <w:textAlignment w:val="baseline"/>
        <w:rPr>
          <w:rStyle w:val="eop"/>
          <w:lang w:val="fr-FR"/>
        </w:rPr>
      </w:pPr>
      <w:r w:rsidRPr="00035F46">
        <w:rPr>
          <w:rStyle w:val="normaltextrun"/>
          <w:lang w:val="fr-FR"/>
        </w:rPr>
        <w:t>Cousineau présent</w:t>
      </w:r>
      <w:r w:rsidR="00000B66">
        <w:rPr>
          <w:rStyle w:val="normaltextrun"/>
          <w:lang w:val="fr-FR"/>
        </w:rPr>
        <w:t>e par la suite</w:t>
      </w:r>
      <w:r w:rsidRPr="00035F46">
        <w:rPr>
          <w:rStyle w:val="normaltextrun"/>
          <w:lang w:val="fr-FR"/>
        </w:rPr>
        <w:t xml:space="preserve"> l’analyse de proportions utilisant la transformation arcsin </w:t>
      </w:r>
      <w:r w:rsidR="00000B66">
        <w:rPr>
          <w:rStyle w:val="normaltextrun"/>
          <w:lang w:val="fr-FR"/>
        </w:rPr>
        <w:t xml:space="preserve">qu’il nomme </w:t>
      </w:r>
      <w:r w:rsidRPr="00035F46">
        <w:rPr>
          <w:rStyle w:val="normaltextrun"/>
          <w:lang w:val="fr-FR"/>
        </w:rPr>
        <w:t xml:space="preserve">ANOPA. Cette analyse peut être utilisée dans plusieurs types de devis, notamment à groupes indépendants et à mesures répétées. Considérant qu’une proportion amalgame deux mesures, le nombre de succès </w:t>
      </w:r>
      <m:oMath>
        <m:r>
          <w:rPr>
            <w:rStyle w:val="normaltextrun"/>
            <w:rFonts w:ascii="Cambria Math" w:hAnsi="Cambria Math"/>
            <w:lang w:val="fr-FR"/>
          </w:rPr>
          <m:t>s</m:t>
        </m:r>
      </m:oMath>
      <w:r w:rsidRPr="00035F46">
        <w:rPr>
          <w:rStyle w:val="normaltextrun"/>
          <w:lang w:val="fr-FR"/>
        </w:rPr>
        <w:t xml:space="preserve"> et le nombre total d’essais </w:t>
      </w:r>
      <m:oMath>
        <m:r>
          <w:rPr>
            <w:rStyle w:val="normaltextrun"/>
            <w:rFonts w:ascii="Cambria Math" w:hAnsi="Cambria Math"/>
            <w:lang w:val="fr-FR"/>
          </w:rPr>
          <m:t>n</m:t>
        </m:r>
      </m:oMath>
      <w:r w:rsidR="00000B66">
        <w:rPr>
          <w:rStyle w:val="normaltextrun"/>
          <w:lang w:val="fr-FR"/>
        </w:rPr>
        <w:t xml:space="preserve">, soit </w:t>
      </w:r>
      <m:oMath>
        <m:r>
          <w:rPr>
            <w:rStyle w:val="normaltextrun"/>
            <w:rFonts w:ascii="Cambria Math" w:hAnsi="Cambria Math"/>
            <w:lang w:val="fr-FR"/>
          </w:rPr>
          <m:t>p=f</m:t>
        </m:r>
        <m:d>
          <m:dPr>
            <m:ctrlPr>
              <w:rPr>
                <w:rStyle w:val="normaltextrun"/>
                <w:rFonts w:ascii="Cambria Math" w:hAnsi="Cambria Math"/>
                <w:i/>
                <w:lang w:val="fr-FR"/>
              </w:rPr>
            </m:ctrlPr>
          </m:dPr>
          <m:e>
            <m:r>
              <w:rPr>
                <w:rStyle w:val="normaltextrun"/>
                <w:rFonts w:ascii="Cambria Math" w:hAnsi="Cambria Math"/>
                <w:lang w:val="fr-FR"/>
              </w:rPr>
              <m:t>s,n</m:t>
            </m:r>
          </m:e>
        </m:d>
        <m:r>
          <w:rPr>
            <w:rStyle w:val="normaltextrun"/>
            <w:rFonts w:ascii="Cambria Math" w:hAnsi="Cambria Math"/>
            <w:lang w:val="fr-FR"/>
          </w:rPr>
          <m:t>=s/n</m:t>
        </m:r>
      </m:oMath>
      <w:r w:rsidRPr="00035F46">
        <w:rPr>
          <w:rStyle w:val="normaltextrun"/>
          <w:lang w:val="fr-FR"/>
        </w:rPr>
        <w:t xml:space="preserve">. Toutefois, comme la proportion </w:t>
      </w:r>
      <m:oMath>
        <m:r>
          <w:rPr>
            <w:rStyle w:val="normaltextrun"/>
            <w:rFonts w:ascii="Cambria Math" w:hAnsi="Cambria Math"/>
            <w:lang w:val="fr-FR"/>
          </w:rPr>
          <m:t>p</m:t>
        </m:r>
      </m:oMath>
      <w:r w:rsidRPr="00035F46">
        <w:rPr>
          <w:rStyle w:val="normaltextrun"/>
          <w:lang w:val="fr-FR"/>
        </w:rPr>
        <w:t xml:space="preserve"> n’a pas des caractéristiques échantillonnales désirables, une transformation arcsin est appliquée qui permet de diminuer le risque d’asymétrie. La distribution sera normale et s’étendra de 0 à 1.57 (</w:t>
      </w:r>
      <m:oMath>
        <m:r>
          <w:rPr>
            <w:rStyle w:val="normaltextrun"/>
            <w:rFonts w:ascii="Cambria Math" w:hAnsi="Cambria Math"/>
            <w:lang w:val="fr-FR"/>
          </w:rPr>
          <m:t>p/2</m:t>
        </m:r>
      </m:oMath>
      <w:r w:rsidRPr="00035F46">
        <w:rPr>
          <w:rStyle w:val="normaltextrun"/>
          <w:lang w:val="fr-FR"/>
        </w:rPr>
        <w:t xml:space="preserve">) et la variance sera constante, contrairement à </w:t>
      </w:r>
      <w:r w:rsidRPr="00035F46">
        <w:rPr>
          <w:rStyle w:val="normaltextrun"/>
          <w:i/>
          <w:iCs/>
          <w:lang w:val="fr-FR"/>
        </w:rPr>
        <w:t>p</w:t>
      </w:r>
      <w:r w:rsidRPr="00035F46">
        <w:rPr>
          <w:rStyle w:val="normaltextrun"/>
          <w:lang w:val="fr-FR"/>
        </w:rPr>
        <w:t xml:space="preserve"> ce qui permet de respecter les postulats de normalité et d’homogénéité des variances de l’ANOVA. De la variance théorique, il est aussi possible d’obtenir une erreur type théorique. </w:t>
      </w:r>
      <w:r w:rsidR="00000B66">
        <w:rPr>
          <w:rStyle w:val="normaltextrun"/>
          <w:lang w:val="fr-FR"/>
        </w:rPr>
        <w:t xml:space="preserve">Comme à son </w:t>
      </w:r>
      <w:r w:rsidR="00000B66">
        <w:rPr>
          <w:rStyle w:val="normaltextrun"/>
          <w:lang w:val="fr-FR"/>
        </w:rPr>
        <w:lastRenderedPageBreak/>
        <w:t>habitude, l</w:t>
      </w:r>
      <w:r w:rsidRPr="00035F46">
        <w:rPr>
          <w:rStyle w:val="normaltextrun"/>
          <w:lang w:val="fr-FR"/>
        </w:rPr>
        <w:t>e présentateur</w:t>
      </w:r>
      <w:r w:rsidR="0065568D">
        <w:rPr>
          <w:rStyle w:val="normaltextrun"/>
          <w:lang w:val="fr-FR"/>
        </w:rPr>
        <w:t xml:space="preserve"> montre une interprétation visuelle à l’aide d’un</w:t>
      </w:r>
      <w:r w:rsidRPr="00035F46">
        <w:rPr>
          <w:rStyle w:val="normaltextrun"/>
          <w:lang w:val="fr-FR"/>
        </w:rPr>
        <w:t xml:space="preserve"> graphique à barres d’erreur. Cousineau conclu</w:t>
      </w:r>
      <w:r w:rsidR="00000B66">
        <w:rPr>
          <w:rStyle w:val="normaltextrun"/>
          <w:lang w:val="fr-FR"/>
        </w:rPr>
        <w:t>t</w:t>
      </w:r>
      <w:r w:rsidRPr="00035F46">
        <w:rPr>
          <w:rStyle w:val="normaltextrun"/>
          <w:lang w:val="fr-FR"/>
        </w:rPr>
        <w:t xml:space="preserve"> </w:t>
      </w:r>
      <w:r w:rsidR="00000B66">
        <w:rPr>
          <w:rStyle w:val="normaltextrun"/>
          <w:lang w:val="fr-FR"/>
        </w:rPr>
        <w:t>s</w:t>
      </w:r>
      <w:r w:rsidRPr="00035F46">
        <w:rPr>
          <w:rStyle w:val="normaltextrun"/>
          <w:lang w:val="fr-FR"/>
        </w:rPr>
        <w:t>a présentation en soulignant que la philosophie de l’ANOVA</w:t>
      </w:r>
      <w:r w:rsidR="00000B66">
        <w:rPr>
          <w:rStyle w:val="normaltextrun"/>
          <w:lang w:val="fr-FR"/>
        </w:rPr>
        <w:t xml:space="preserve">, </w:t>
      </w:r>
      <w:r w:rsidRPr="00035F46">
        <w:rPr>
          <w:rStyle w:val="normaltextrun"/>
          <w:lang w:val="fr-FR"/>
        </w:rPr>
        <w:t>traditionnellement utilisée pour analyser des moyennes</w:t>
      </w:r>
      <w:r w:rsidR="00000B66">
        <w:rPr>
          <w:rStyle w:val="normaltextrun"/>
          <w:lang w:val="fr-FR"/>
        </w:rPr>
        <w:t>,</w:t>
      </w:r>
      <w:r w:rsidRPr="00035F46">
        <w:rPr>
          <w:rStyle w:val="normaltextrun"/>
          <w:lang w:val="fr-FR"/>
        </w:rPr>
        <w:t xml:space="preserve"> peut être appliquée pour les proportions et les fréquences.</w:t>
      </w:r>
    </w:p>
    <w:p w14:paraId="02191331" w14:textId="15674FF5" w:rsidR="0001238C" w:rsidRDefault="00190BC6" w:rsidP="0001238C">
      <w:pPr>
        <w:pStyle w:val="paragraph"/>
        <w:spacing w:before="0" w:beforeAutospacing="0" w:after="160" w:afterAutospacing="0" w:line="480" w:lineRule="auto"/>
        <w:ind w:firstLine="720"/>
        <w:textAlignment w:val="baseline"/>
      </w:pPr>
      <w:r>
        <w:rPr>
          <w:rStyle w:val="eop"/>
          <w:lang w:val="fr-FR"/>
        </w:rPr>
        <w:t>En guise de double séance, Laurencelle présente</w:t>
      </w:r>
      <w:r w:rsidR="0065568D">
        <w:rPr>
          <w:rStyle w:val="eop"/>
          <w:lang w:val="fr-FR"/>
        </w:rPr>
        <w:t xml:space="preserve"> </w:t>
      </w:r>
      <w:r>
        <w:rPr>
          <w:rStyle w:val="eop"/>
          <w:lang w:val="fr-FR"/>
        </w:rPr>
        <w:t>«</w:t>
      </w:r>
      <w:r w:rsidR="00000B66">
        <w:rPr>
          <w:rStyle w:val="eop"/>
          <w:lang w:val="fr-FR"/>
        </w:rPr>
        <w:t> </w:t>
      </w:r>
      <w:r w:rsidRPr="00190BC6">
        <w:rPr>
          <w:rStyle w:val="eop"/>
          <w:lang w:val="fr-FR"/>
        </w:rPr>
        <w:t>Tester la différence entre deux proportions jumelées versus le test de McNemar</w:t>
      </w:r>
      <w:r w:rsidR="00000B66">
        <w:rPr>
          <w:rStyle w:val="eop"/>
          <w:lang w:val="fr-FR"/>
        </w:rPr>
        <w:t> </w:t>
      </w:r>
      <w:r>
        <w:rPr>
          <w:rStyle w:val="eop"/>
          <w:lang w:val="fr-FR"/>
        </w:rPr>
        <w:t>» (avec Cousineau comme collaborateur).</w:t>
      </w:r>
      <w:r w:rsidR="0001238C">
        <w:rPr>
          <w:rStyle w:val="eop"/>
          <w:lang w:val="fr-FR"/>
        </w:rPr>
        <w:t xml:space="preserve"> Laurencelle débute sa présentation en mentionnant </w:t>
      </w:r>
      <w:r w:rsidR="0001238C" w:rsidRPr="0001238C">
        <w:rPr>
          <w:rStyle w:val="eop"/>
          <w:lang w:val="fr-FR"/>
        </w:rPr>
        <w:t xml:space="preserve">que </w:t>
      </w:r>
      <w:r w:rsidR="005F4503">
        <w:rPr>
          <w:rStyle w:val="eop"/>
          <w:lang w:val="fr-FR"/>
        </w:rPr>
        <w:t xml:space="preserve">comparer </w:t>
      </w:r>
      <w:r w:rsidR="0001238C" w:rsidRPr="0001238C">
        <w:t>deux proportions jumelées</w:t>
      </w:r>
      <w:r w:rsidR="0001238C">
        <w:t xml:space="preserve"> comporte trois défis. L</w:t>
      </w:r>
      <w:r w:rsidR="00B967E3">
        <w:t>e premier</w:t>
      </w:r>
      <w:r w:rsidR="0001238C">
        <w:t xml:space="preserve">, on connaît parfaitement le comportement statistique d’une proportion basée sur son paramètre </w:t>
      </w:r>
      <m:oMath>
        <m:r>
          <w:rPr>
            <w:rFonts w:ascii="Cambria Math" w:hAnsi="Cambria Math"/>
          </w:rPr>
          <m:t>π</m:t>
        </m:r>
      </m:oMath>
      <w:r w:rsidR="0001238C">
        <w:t xml:space="preserve">, une constante logée entre 0 et 1. Toutefois, les proportions </w:t>
      </w:r>
      <w:r w:rsidR="0001238C" w:rsidRPr="0001238C">
        <w:t xml:space="preserve">habituellement étudiées en sciences humaines émanent de groupes de sources (ou répondants) diverses, chaque source ayant une valeur </w:t>
      </w:r>
      <m:oMath>
        <m:sSub>
          <m:sSubPr>
            <m:ctrlPr>
              <w:rPr>
                <w:rFonts w:ascii="Cambria Math" w:hAnsi="Cambria Math"/>
                <w:i/>
              </w:rPr>
            </m:ctrlPr>
          </m:sSubPr>
          <m:e>
            <m:r>
              <w:rPr>
                <w:rFonts w:ascii="Cambria Math" w:hAnsi="Cambria Math"/>
              </w:rPr>
              <m:t>π</m:t>
            </m:r>
          </m:e>
          <m:sub>
            <m:r>
              <w:rPr>
                <w:rFonts w:ascii="Cambria Math" w:hAnsi="Cambria Math"/>
              </w:rPr>
              <m:t>i</m:t>
            </m:r>
          </m:sub>
        </m:sSub>
      </m:oMath>
      <w:r w:rsidR="0001238C" w:rsidRPr="0001238C">
        <w:t xml:space="preserve"> originale et pour la plupart du temps instable. L</w:t>
      </w:r>
      <w:r w:rsidR="00B967E3">
        <w:t>e</w:t>
      </w:r>
      <w:r w:rsidR="0001238C" w:rsidRPr="0001238C">
        <w:t xml:space="preserve"> deuxième, quant à vérifier si une deuxième proportion estimée sur un autre groupe diffère de la première, on doit y supposer des </w:t>
      </w:r>
      <m:oMath>
        <m:r>
          <w:rPr>
            <w:rFonts w:ascii="Cambria Math" w:hAnsi="Cambria Math"/>
          </w:rPr>
          <m:t>π'</m:t>
        </m:r>
      </m:oMath>
      <w:r w:rsidR="0001238C" w:rsidRPr="0001238C">
        <w:t xml:space="preserve"> différents, ce qui entraîne des propriétés distributionnelles des proportions différentes, notamment de leur variance. L</w:t>
      </w:r>
      <w:r w:rsidR="00B967E3">
        <w:t>e</w:t>
      </w:r>
      <w:r w:rsidR="0001238C" w:rsidRPr="0001238C">
        <w:t xml:space="preserve"> troisième, comment compare-t-on des proportions corrélées?</w:t>
      </w:r>
    </w:p>
    <w:p w14:paraId="613321AA" w14:textId="0D39B572" w:rsidR="00EB01B9" w:rsidRPr="00EA498C" w:rsidRDefault="000A33E3" w:rsidP="00EA498C">
      <w:pPr>
        <w:spacing w:after="160" w:line="480" w:lineRule="auto"/>
        <w:ind w:firstLine="709"/>
        <w:rPr>
          <w:rFonts w:ascii="Times New Roman" w:hAnsi="Times New Roman" w:cs="Times New Roman"/>
        </w:rPr>
      </w:pPr>
      <w:r w:rsidRPr="00C45801">
        <w:rPr>
          <w:rFonts w:ascii="Times New Roman" w:hAnsi="Times New Roman" w:cs="Times New Roman"/>
        </w:rPr>
        <w:t>Laurencelle affirme qu’i</w:t>
      </w:r>
      <w:r w:rsidR="0001238C" w:rsidRPr="00C45801">
        <w:rPr>
          <w:rFonts w:ascii="Times New Roman" w:hAnsi="Times New Roman" w:cs="Times New Roman"/>
        </w:rPr>
        <w:t xml:space="preserve">l n’existe pas de méthode directe et exacte pour comparer deux proportions jumelées. La procédure habituellement invoquée est le célèbre test de McNemar. Parmi les </w:t>
      </w:r>
      <m:oMath>
        <m:r>
          <w:rPr>
            <w:rFonts w:ascii="Cambria Math" w:hAnsi="Cambria Math" w:cs="Times New Roman"/>
          </w:rPr>
          <m:t>n</m:t>
        </m:r>
      </m:oMath>
      <w:r w:rsidR="0001238C" w:rsidRPr="00C45801">
        <w:rPr>
          <w:rFonts w:ascii="Times New Roman" w:hAnsi="Times New Roman" w:cs="Times New Roman"/>
        </w:rPr>
        <w:t xml:space="preserve"> paires de données 0 ou 1 disponibles, McNemar retient les </w:t>
      </w:r>
      <m:oMath>
        <m:r>
          <w:rPr>
            <w:rFonts w:ascii="Cambria Math" w:hAnsi="Cambria Math" w:cs="Times New Roman"/>
          </w:rPr>
          <m:t>n(0,1)</m:t>
        </m:r>
      </m:oMath>
      <w:r w:rsidR="0001238C" w:rsidRPr="00C45801">
        <w:rPr>
          <w:rFonts w:ascii="Times New Roman" w:hAnsi="Times New Roman" w:cs="Times New Roman"/>
        </w:rPr>
        <w:t xml:space="preserve"> sources qui sont passées de 0 à 1, et les </w:t>
      </w:r>
      <m:oMath>
        <m:r>
          <w:rPr>
            <w:rFonts w:ascii="Cambria Math" w:hAnsi="Cambria Math" w:cs="Times New Roman"/>
          </w:rPr>
          <m:t>n(1,0)</m:t>
        </m:r>
      </m:oMath>
      <w:r w:rsidR="00F623E5">
        <w:rPr>
          <w:rFonts w:ascii="Times New Roman" w:eastAsiaTheme="minorEastAsia" w:hAnsi="Times New Roman" w:cs="Times New Roman"/>
        </w:rPr>
        <w:t xml:space="preserve"> </w:t>
      </w:r>
      <w:r w:rsidR="0001238C" w:rsidRPr="00C45801">
        <w:rPr>
          <w:rFonts w:ascii="Times New Roman" w:hAnsi="Times New Roman" w:cs="Times New Roman"/>
        </w:rPr>
        <w:t xml:space="preserve">qui ont fait le chemin contraire, et il teste l’équilibre entre ces deux sous-groupes par un test de type binomial à paramètre </w:t>
      </w:r>
      <m:oMath>
        <m:r>
          <w:rPr>
            <w:rFonts w:ascii="Cambria Math" w:hAnsi="Cambria Math" w:cs="Times New Roman"/>
          </w:rPr>
          <m:t>π=</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 xml:space="preserve"> (</m:t>
        </m:r>
      </m:oMath>
      <w:r w:rsidR="0001238C" w:rsidRPr="00C45801">
        <w:rPr>
          <w:rFonts w:ascii="Times New Roman" w:hAnsi="Times New Roman" w:cs="Times New Roman"/>
        </w:rPr>
        <w:t xml:space="preserve">d’autres auteurs ont tenté d’améliorer cette procédure). </w:t>
      </w:r>
      <w:r w:rsidR="00EB01B9" w:rsidRPr="00C45801">
        <w:rPr>
          <w:rFonts w:ascii="Times New Roman" w:hAnsi="Times New Roman" w:cs="Times New Roman"/>
        </w:rPr>
        <w:t>Ainsi, l</w:t>
      </w:r>
      <w:r w:rsidR="0001238C" w:rsidRPr="00C45801">
        <w:rPr>
          <w:rFonts w:ascii="Times New Roman" w:hAnsi="Times New Roman" w:cs="Times New Roman"/>
        </w:rPr>
        <w:t xml:space="preserve">e test de McNemar statue sur la tendance du changement d’option </w:t>
      </w:r>
      <w:r w:rsidR="0001238C" w:rsidRPr="00C45801">
        <w:rPr>
          <w:rFonts w:ascii="Times New Roman" w:hAnsi="Times New Roman" w:cs="Times New Roman"/>
          <w:i/>
        </w:rPr>
        <w:t>chez ceux qui changent</w:t>
      </w:r>
      <w:r w:rsidR="0001238C" w:rsidRPr="00C45801">
        <w:rPr>
          <w:rFonts w:ascii="Times New Roman" w:hAnsi="Times New Roman" w:cs="Times New Roman"/>
        </w:rPr>
        <w:t xml:space="preserve">, ignorant totalement les </w:t>
      </w:r>
      <m:oMath>
        <m:r>
          <w:rPr>
            <w:rFonts w:ascii="Cambria Math" w:hAnsi="Cambria Math" w:cs="Times New Roman"/>
          </w:rPr>
          <m:t>n(0,0)</m:t>
        </m:r>
      </m:oMath>
      <w:r w:rsidR="0001238C" w:rsidRPr="00C45801">
        <w:rPr>
          <w:rFonts w:ascii="Times New Roman" w:hAnsi="Times New Roman" w:cs="Times New Roman"/>
        </w:rPr>
        <w:t xml:space="preserve"> et </w:t>
      </w:r>
      <m:oMath>
        <m:r>
          <w:rPr>
            <w:rFonts w:ascii="Cambria Math" w:hAnsi="Cambria Math" w:cs="Times New Roman"/>
          </w:rPr>
          <m:t>n</m:t>
        </m:r>
        <m:d>
          <m:dPr>
            <m:ctrlPr>
              <w:rPr>
                <w:rFonts w:ascii="Cambria Math" w:hAnsi="Cambria Math" w:cs="Times New Roman"/>
                <w:i/>
              </w:rPr>
            </m:ctrlPr>
          </m:dPr>
          <m:e>
            <m:r>
              <w:rPr>
                <w:rFonts w:ascii="Cambria Math" w:hAnsi="Cambria Math" w:cs="Times New Roman"/>
              </w:rPr>
              <m:t>1,1</m:t>
            </m:r>
          </m:e>
        </m:d>
      </m:oMath>
      <w:r w:rsidR="00EB01B9" w:rsidRPr="00C45801">
        <w:rPr>
          <w:rFonts w:ascii="Times New Roman" w:eastAsiaTheme="minorEastAsia" w:hAnsi="Times New Roman" w:cs="Times New Roman"/>
        </w:rPr>
        <w:t xml:space="preserve"> </w:t>
      </w:r>
      <w:r w:rsidR="0001238C" w:rsidRPr="00C45801">
        <w:rPr>
          <w:rFonts w:ascii="Times New Roman" w:hAnsi="Times New Roman" w:cs="Times New Roman"/>
        </w:rPr>
        <w:t xml:space="preserve">qui ne changent pas, </w:t>
      </w:r>
      <w:r w:rsidR="0001238C" w:rsidRPr="00C45801">
        <w:rPr>
          <w:rFonts w:ascii="Times New Roman" w:hAnsi="Times New Roman" w:cs="Times New Roman"/>
        </w:rPr>
        <w:lastRenderedPageBreak/>
        <w:t>quel que soit leur nombre. Le test de McNemar est</w:t>
      </w:r>
      <w:r w:rsidR="00C45801" w:rsidRPr="00C45801">
        <w:rPr>
          <w:rFonts w:ascii="Times New Roman" w:hAnsi="Times New Roman" w:cs="Times New Roman"/>
        </w:rPr>
        <w:t xml:space="preserve"> par définition </w:t>
      </w:r>
      <w:r w:rsidR="0001238C" w:rsidRPr="00C45801">
        <w:rPr>
          <w:rFonts w:ascii="Times New Roman" w:hAnsi="Times New Roman" w:cs="Times New Roman"/>
        </w:rPr>
        <w:t>exact</w:t>
      </w:r>
      <w:r w:rsidR="00C45801" w:rsidRPr="00C45801">
        <w:rPr>
          <w:rFonts w:ascii="Times New Roman" w:hAnsi="Times New Roman" w:cs="Times New Roman"/>
        </w:rPr>
        <w:t>,</w:t>
      </w:r>
      <w:r w:rsidR="0001238C" w:rsidRPr="00C45801">
        <w:rPr>
          <w:rFonts w:ascii="Times New Roman" w:hAnsi="Times New Roman" w:cs="Times New Roman"/>
        </w:rPr>
        <w:t xml:space="preserve"> mais ne s’applique qu’indirectement et maladroitement à la comparaison de</w:t>
      </w:r>
      <w:r w:rsidR="00C45801" w:rsidRPr="00C4580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oMath>
      <w:r w:rsidR="0001238C" w:rsidRPr="00C45801">
        <w:rPr>
          <w:rFonts w:ascii="Times New Roman" w:hAnsi="Times New Roman" w:cs="Times New Roman"/>
        </w:rPr>
        <w:t xml:space="preserve"> avec</w:t>
      </w:r>
      <w:r w:rsidR="00C45801" w:rsidRPr="00C4580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oMath>
      <w:r w:rsidR="00C45801" w:rsidRPr="00C45801">
        <w:rPr>
          <w:rFonts w:ascii="Times New Roman" w:hAnsi="Times New Roman" w:cs="Times New Roman"/>
        </w:rPr>
        <w:t>, selon le présentateur.</w:t>
      </w:r>
    </w:p>
    <w:p w14:paraId="0C134875" w14:textId="77777777" w:rsidR="001B376C" w:rsidRDefault="00EB01B9" w:rsidP="00EA498C">
      <w:pPr>
        <w:spacing w:after="160" w:line="480" w:lineRule="auto"/>
        <w:ind w:firstLine="708"/>
        <w:rPr>
          <w:rFonts w:ascii="Times New Roman" w:hAnsi="Times New Roman" w:cs="Times New Roman"/>
        </w:rPr>
      </w:pPr>
      <w:r w:rsidRPr="00EA498C">
        <w:rPr>
          <w:rFonts w:ascii="Times New Roman" w:hAnsi="Times New Roman" w:cs="Times New Roman"/>
        </w:rPr>
        <w:t>Laurencelle propose</w:t>
      </w:r>
      <w:r w:rsidR="0001238C" w:rsidRPr="00EA498C">
        <w:rPr>
          <w:rFonts w:ascii="Times New Roman" w:hAnsi="Times New Roman" w:cs="Times New Roman"/>
        </w:rPr>
        <w:t xml:space="preserve"> un test complet et vraisemblable</w:t>
      </w:r>
      <w:r w:rsidR="00EA498C" w:rsidRPr="00EA498C">
        <w:rPr>
          <w:rFonts w:ascii="Times New Roman" w:hAnsi="Times New Roman" w:cs="Times New Roman"/>
        </w:rPr>
        <w:t xml:space="preserve"> sur le plan paramétrique</w:t>
      </w:r>
      <w:r w:rsidR="0001238C" w:rsidRPr="00EA498C">
        <w:rPr>
          <w:rFonts w:ascii="Times New Roman" w:hAnsi="Times New Roman" w:cs="Times New Roman"/>
        </w:rPr>
        <w:t xml:space="preserve"> de la différence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oMath>
      <w:r w:rsidR="0001238C" w:rsidRPr="00EA498C">
        <w:rPr>
          <w:rFonts w:ascii="Times New Roman" w:hAnsi="Times New Roman" w:cs="Times New Roman"/>
        </w:rPr>
        <w:t>.</w:t>
      </w:r>
      <w:r w:rsidR="00EA498C" w:rsidRPr="00EA498C">
        <w:rPr>
          <w:rFonts w:ascii="Times New Roman" w:hAnsi="Times New Roman" w:cs="Times New Roman"/>
        </w:rPr>
        <w:t xml:space="preserve"> </w:t>
      </w:r>
      <w:r w:rsidR="001B376C">
        <w:rPr>
          <w:rFonts w:ascii="Times New Roman" w:hAnsi="Times New Roman" w:cs="Times New Roman"/>
        </w:rPr>
        <w:t xml:space="preserve">Il s’agit de </w:t>
      </w:r>
    </w:p>
    <w:p w14:paraId="52FD3E76" w14:textId="4F357A4C" w:rsidR="001B376C" w:rsidRDefault="001B376C" w:rsidP="00EA498C">
      <w:pPr>
        <w:spacing w:after="160" w:line="480" w:lineRule="auto"/>
        <w:ind w:firstLine="708"/>
        <w:rPr>
          <w:rFonts w:ascii="Times New Roman" w:hAnsi="Times New Roman" w:cs="Times New Roman"/>
        </w:rPr>
      </w:pPr>
      <m:oMathPara>
        <m:oMath>
          <m:r>
            <w:rPr>
              <w:rFonts w:ascii="Cambria Math" w:hAnsi="Cambria Math" w:cs="Times New Roman"/>
            </w:rPr>
            <m:t>z</m:t>
          </m:r>
          <m:d>
            <m:dPr>
              <m:begChr m:val="["/>
              <m:endChr m:val="]"/>
              <m:ctrlPr>
                <w:rPr>
                  <w:rFonts w:ascii="Cambria Math" w:hAnsi="Cambria Math" w:cs="Times New Roman"/>
                  <w:i/>
                  <w:iCs/>
                </w:rPr>
              </m:ctrlPr>
            </m:dPr>
            <m:e>
              <m:r>
                <w:rPr>
                  <w:rFonts w:ascii="Cambria Math" w:hAnsi="Cambria Math" w:cs="Times New Roman"/>
                </w:rPr>
                <m:t>f</m:t>
              </m:r>
              <m:d>
                <m:dPr>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1</m:t>
                      </m:r>
                    </m:sub>
                  </m:sSub>
                </m:e>
              </m:d>
              <m:r>
                <w:rPr>
                  <w:rFonts w:ascii="Cambria Math" w:hAnsi="Cambria Math" w:cs="Times New Roman"/>
                </w:rPr>
                <m:t>-f</m:t>
              </m:r>
              <m:d>
                <m:dPr>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2</m:t>
                      </m:r>
                    </m:sub>
                  </m:sSub>
                </m:e>
              </m:d>
            </m:e>
          </m:d>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f</m:t>
              </m:r>
              <m:d>
                <m:dPr>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1</m:t>
                      </m:r>
                    </m:sub>
                  </m:sSub>
                </m:e>
              </m:d>
              <m:r>
                <w:rPr>
                  <w:rFonts w:ascii="Cambria Math" w:hAnsi="Cambria Math" w:cs="Times New Roman"/>
                </w:rPr>
                <m:t>-f</m:t>
              </m:r>
              <m:d>
                <m:dPr>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2</m:t>
                      </m:r>
                    </m:sub>
                  </m:sSub>
                </m:e>
              </m:d>
            </m:num>
            <m:den>
              <m:rad>
                <m:radPr>
                  <m:degHide m:val="1"/>
                  <m:ctrlPr>
                    <w:rPr>
                      <w:rFonts w:ascii="Cambria Math" w:hAnsi="Cambria Math" w:cs="Times New Roman"/>
                      <w:i/>
                      <w:iCs/>
                    </w:rPr>
                  </m:ctrlPr>
                </m:radPr>
                <m:deg/>
                <m:e>
                  <m:r>
                    <w:rPr>
                      <w:rFonts w:ascii="Cambria Math" w:hAnsi="Cambria Math" w:cs="Times New Roman"/>
                    </w:rPr>
                    <m:t>2</m:t>
                  </m:r>
                  <m:sSubSup>
                    <m:sSubSupPr>
                      <m:ctrlPr>
                        <w:rPr>
                          <w:rFonts w:ascii="Cambria Math" w:hAnsi="Cambria Math" w:cs="Times New Roman"/>
                          <w:i/>
                          <w:iCs/>
                        </w:rPr>
                      </m:ctrlPr>
                    </m:sSubSupPr>
                    <m:e>
                      <m:r>
                        <w:rPr>
                          <w:rFonts w:ascii="Cambria Math" w:hAnsi="Cambria Math" w:cs="Times New Roman"/>
                        </w:rPr>
                        <m:t>σ</m:t>
                      </m:r>
                    </m:e>
                    <m:sub>
                      <m:r>
                        <w:rPr>
                          <w:rFonts w:ascii="Cambria Math" w:hAnsi="Cambria Math" w:cs="Times New Roman"/>
                        </w:rPr>
                        <m:t>n</m:t>
                      </m:r>
                    </m:sub>
                    <m:sup>
                      <m:r>
                        <w:rPr>
                          <w:rFonts w:ascii="Cambria Math" w:hAnsi="Cambria Math" w:cs="Times New Roman"/>
                        </w:rPr>
                        <m:t>2</m:t>
                      </m:r>
                    </m:sup>
                  </m:sSubSup>
                  <m:d>
                    <m:dPr>
                      <m:ctrlPr>
                        <w:rPr>
                          <w:rFonts w:ascii="Cambria Math" w:hAnsi="Cambria Math" w:cs="Times New Roman"/>
                          <w:i/>
                          <w:iCs/>
                        </w:rPr>
                      </m:ctrlPr>
                    </m:dPr>
                    <m:e>
                      <m:r>
                        <w:rPr>
                          <w:rFonts w:ascii="Cambria Math" w:hAnsi="Cambria Math" w:cs="Times New Roman"/>
                        </w:rPr>
                        <m:t>1-</m:t>
                      </m:r>
                      <m:sSub>
                        <m:sSubPr>
                          <m:ctrlPr>
                            <w:rPr>
                              <w:rFonts w:ascii="Cambria Math" w:hAnsi="Cambria Math" w:cs="Times New Roman"/>
                              <w:i/>
                              <w:iCs/>
                            </w:rPr>
                          </m:ctrlPr>
                        </m:sSubPr>
                        <m:e>
                          <m:r>
                            <w:rPr>
                              <w:rFonts w:ascii="Cambria Math" w:hAnsi="Cambria Math" w:cs="Times New Roman"/>
                            </w:rPr>
                            <m:t>φ</m:t>
                          </m:r>
                        </m:e>
                        <m:sub>
                          <m:r>
                            <w:rPr>
                              <w:rFonts w:ascii="Cambria Math" w:hAnsi="Cambria Math" w:cs="Times New Roman"/>
                            </w:rPr>
                            <m:t>1,2</m:t>
                          </m:r>
                        </m:sub>
                      </m:sSub>
                    </m:e>
                  </m:d>
                </m:e>
              </m:rad>
            </m:den>
          </m:f>
        </m:oMath>
      </m:oMathPara>
    </w:p>
    <w:p w14:paraId="42228F2C" w14:textId="6B798C7D" w:rsidR="0001238C" w:rsidRPr="00EA498C" w:rsidRDefault="00F30D64" w:rsidP="001B376C">
      <w:pPr>
        <w:spacing w:after="160" w:line="480" w:lineRule="auto"/>
        <w:rPr>
          <w:rFonts w:ascii="Times New Roman" w:hAnsi="Times New Roman" w:cs="Times New Roman"/>
        </w:rPr>
      </w:pPr>
      <w:r>
        <w:rPr>
          <w:rFonts w:ascii="Times New Roman" w:hAnsi="Times New Roman" w:cs="Times New Roman"/>
        </w:rPr>
        <w:t xml:space="preserve">où la proportion est </w:t>
      </w:r>
      <m:oMath>
        <m:r>
          <w:rPr>
            <w:rFonts w:ascii="Cambria Math" w:eastAsiaTheme="minorEastAsia" w:hAnsi="Cambria Math" w:cs="Times New Roman"/>
          </w:rPr>
          <m:t>p=x/n</m:t>
        </m:r>
      </m:oMath>
      <w:r>
        <w:rPr>
          <w:rFonts w:ascii="Times New Roman" w:eastAsiaTheme="minorEastAsia" w:hAnsi="Times New Roman" w:cs="Times New Roman"/>
        </w:rPr>
        <w:t xml:space="preserve">, la variance est </w:t>
      </w:r>
      <m:oMath>
        <m:sSubSup>
          <m:sSubSupPr>
            <m:ctrlPr>
              <w:rPr>
                <w:rFonts w:ascii="Cambria Math" w:eastAsiaTheme="minorEastAsia" w:hAnsi="Cambria Math" w:cs="Times New Roman"/>
                <w:i/>
              </w:rPr>
            </m:ctrlPr>
          </m:sSubSupPr>
          <m:e>
            <m:r>
              <w:rPr>
                <w:rFonts w:ascii="Cambria Math" w:eastAsiaTheme="minorEastAsia" w:hAnsi="Cambria Math" w:cs="Times New Roman"/>
              </w:rPr>
              <m:t>σ</m:t>
            </m:r>
          </m:e>
          <m:sub>
            <m:r>
              <w:rPr>
                <w:rFonts w:ascii="Cambria Math" w:eastAsiaTheme="minorEastAsia" w:hAnsi="Cambria Math" w:cs="Times New Roman"/>
              </w:rPr>
              <m:t>n</m:t>
            </m:r>
          </m:sub>
          <m:sup>
            <m:r>
              <w:rPr>
                <w:rFonts w:ascii="Cambria Math" w:eastAsiaTheme="minorEastAsia" w:hAnsi="Cambria Math" w:cs="Times New Roman"/>
              </w:rPr>
              <m:t>2</m:t>
            </m:r>
          </m:sup>
        </m:sSubSup>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4n</m:t>
            </m:r>
          </m:den>
        </m:f>
      </m:oMath>
      <w:r>
        <w:rPr>
          <w:rFonts w:ascii="Times New Roman" w:eastAsiaTheme="minorEastAsia" w:hAnsi="Times New Roman" w:cs="Times New Roman"/>
        </w:rPr>
        <w:t xml:space="preserve"> et la corrélation est </w:t>
      </w:r>
      <m:oMath>
        <m:r>
          <w:rPr>
            <w:rFonts w:ascii="Cambria Math" w:eastAsiaTheme="minorEastAsia" w:hAnsi="Cambria Math" w:cs="Times New Roman"/>
          </w:rPr>
          <m:t>ϕ</m:t>
        </m:r>
      </m:oMath>
      <w:r>
        <w:rPr>
          <w:rFonts w:ascii="Times New Roman" w:eastAsiaTheme="minorEastAsia" w:hAnsi="Times New Roman" w:cs="Times New Roman"/>
        </w:rPr>
        <w:t xml:space="preserve"> (ou la corrélation pour des données binaires).</w:t>
      </w:r>
      <w:r>
        <w:rPr>
          <w:rFonts w:ascii="Times New Roman" w:hAnsi="Times New Roman" w:cs="Times New Roman"/>
        </w:rPr>
        <w:t xml:space="preserve"> </w:t>
      </w:r>
      <w:r w:rsidR="00A415AE">
        <w:rPr>
          <w:rFonts w:ascii="Times New Roman" w:hAnsi="Times New Roman" w:cs="Times New Roman"/>
        </w:rPr>
        <w:t>L</w:t>
      </w:r>
      <w:r w:rsidR="00A415AE" w:rsidRPr="00EA498C">
        <w:rPr>
          <w:rFonts w:ascii="Times New Roman" w:hAnsi="Times New Roman" w:cs="Times New Roman"/>
        </w:rPr>
        <w:t>a chaîne Fisher-Zubin-Anscombe utilise la fonction trigonométrique</w:t>
      </w:r>
      <w:r w:rsidR="00A415AE">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p</m:t>
                </m:r>
              </m:e>
            </m:d>
            <m:r>
              <w:rPr>
                <w:rFonts w:ascii="Cambria Math" w:hAnsi="Cambria Math" w:cs="Times New Roman"/>
              </w:rPr>
              <m:t>=sin</m:t>
            </m:r>
          </m:e>
          <m:sup>
            <m:r>
              <w:rPr>
                <w:rFonts w:ascii="Cambria Math" w:hAnsi="Cambria Math" w:cs="Times New Roman"/>
              </w:rPr>
              <m:t>-1</m:t>
            </m:r>
          </m:sup>
        </m:sSup>
        <m:rad>
          <m:radPr>
            <m:degHide m:val="1"/>
            <m:ctrlPr>
              <w:rPr>
                <w:rFonts w:ascii="Cambria Math" w:hAnsi="Cambria Math" w:cs="Times New Roman"/>
                <w:i/>
              </w:rPr>
            </m:ctrlPr>
          </m:radPr>
          <m:deg/>
          <m:e>
            <m:f>
              <m:fPr>
                <m:type m:val="lin"/>
                <m:ctrlPr>
                  <w:rPr>
                    <w:rFonts w:ascii="Cambria Math" w:hAnsi="Cambria Math" w:cs="Times New Roman"/>
                    <w:i/>
                  </w:rPr>
                </m:ctrlPr>
              </m:fPr>
              <m:num>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8</m:t>
                    </m:r>
                  </m:den>
                </m:f>
                <m:r>
                  <w:rPr>
                    <w:rFonts w:ascii="Cambria Math" w:hAnsi="Cambria Math" w:cs="Times New Roman"/>
                  </w:rPr>
                  <m:t>)</m:t>
                </m:r>
              </m:num>
              <m:den>
                <m:d>
                  <m:dPr>
                    <m:ctrlPr>
                      <w:rPr>
                        <w:rFonts w:ascii="Cambria Math" w:hAnsi="Cambria Math" w:cs="Times New Roman"/>
                        <w:i/>
                      </w:rPr>
                    </m:ctrlPr>
                  </m:dPr>
                  <m:e>
                    <m:r>
                      <w:rPr>
                        <w:rFonts w:ascii="Cambria Math" w:hAnsi="Cambria Math" w:cs="Times New Roman"/>
                      </w:rPr>
                      <m:t>n+</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4</m:t>
                        </m:r>
                      </m:den>
                    </m:f>
                  </m:e>
                </m:d>
              </m:den>
            </m:f>
          </m:e>
        </m:rad>
      </m:oMath>
      <w:r w:rsidR="00A415AE" w:rsidRPr="00EA498C">
        <w:rPr>
          <w:rFonts w:ascii="Times New Roman" w:eastAsiaTheme="minorEastAsia" w:hAnsi="Times New Roman" w:cs="Times New Roman"/>
        </w:rPr>
        <w:t xml:space="preserve"> </w:t>
      </w:r>
      <w:r w:rsidR="00A415AE" w:rsidRPr="00EA498C">
        <w:rPr>
          <w:rFonts w:ascii="Times New Roman" w:hAnsi="Times New Roman" w:cs="Times New Roman"/>
        </w:rPr>
        <w:t>pour exprimer une proportion (de distribution binomiale) en une variable de distribution presque normale, avec variance stabilisée (voire constante) et asymétrie réduite d’un facteur de 2.</w:t>
      </w:r>
      <w:r>
        <w:rPr>
          <w:rFonts w:ascii="Times New Roman" w:hAnsi="Times New Roman" w:cs="Times New Roman"/>
        </w:rPr>
        <w:t xml:space="preserve"> </w:t>
      </w:r>
      <w:r w:rsidR="0001238C" w:rsidRPr="00EA498C">
        <w:rPr>
          <w:rFonts w:ascii="Times New Roman" w:hAnsi="Times New Roman" w:cs="Times New Roman"/>
        </w:rPr>
        <w:t xml:space="preserve">Le test proposé, calqué sur l’étalon du test normal de la différence entre deux moyennes jumelées, met aussi en jeu la corrélation </w:t>
      </w:r>
      <m:oMath>
        <m:r>
          <w:rPr>
            <w:rFonts w:ascii="Cambria Math" w:hAnsi="Cambria Math" w:cs="Times New Roman"/>
          </w:rPr>
          <m:t>ϕ</m:t>
        </m:r>
      </m:oMath>
      <w:r w:rsidR="0001238C" w:rsidRPr="00EA498C">
        <w:rPr>
          <w:rFonts w:ascii="Times New Roman" w:hAnsi="Times New Roman" w:cs="Times New Roman"/>
        </w:rPr>
        <w:t xml:space="preserve"> entre les deux séries binaires comparées. Les propriétés de précision (respect du seuil </w:t>
      </w:r>
      <m:oMath>
        <m:r>
          <w:rPr>
            <w:rFonts w:ascii="Cambria Math" w:hAnsi="Cambria Math" w:cs="Times New Roman"/>
          </w:rPr>
          <m:t>α</m:t>
        </m:r>
      </m:oMath>
      <w:r w:rsidR="0001238C" w:rsidRPr="00EA498C">
        <w:rPr>
          <w:rFonts w:ascii="Times New Roman" w:hAnsi="Times New Roman" w:cs="Times New Roman"/>
        </w:rPr>
        <w:t>) et de puissance (atteinte facile de 1) de ce test sont distinctement meilleures que celles du test McNemar.</w:t>
      </w:r>
    </w:p>
    <w:p w14:paraId="527BF0A4" w14:textId="1460E87B" w:rsidR="0001238C" w:rsidRDefault="0001238C" w:rsidP="00035F46">
      <w:pPr>
        <w:pStyle w:val="paragraph"/>
        <w:spacing w:before="0" w:beforeAutospacing="0" w:after="160" w:afterAutospacing="0" w:line="480" w:lineRule="auto"/>
        <w:ind w:firstLine="720"/>
        <w:textAlignment w:val="baseline"/>
        <w:rPr>
          <w:lang w:val="fr-FR"/>
        </w:rPr>
      </w:pPr>
      <w:r>
        <w:rPr>
          <w:lang w:val="fr-FR"/>
        </w:rPr>
        <w:t>Laurencelle conclut que</w:t>
      </w:r>
      <w:r w:rsidRPr="0001238C">
        <w:rPr>
          <w:lang w:val="fr-FR"/>
        </w:rPr>
        <w:t xml:space="preserve"> la même transformation et le même principe de calcul, basé sur cette variable, permettent à l’utilisateur d’importer les proportions dans l’ensemble des devis d’examen de l’analyse de variance classique, comme le montrera l’exposé de mon collègue Denis Cousineau.</w:t>
      </w:r>
    </w:p>
    <w:p w14:paraId="04178269" w14:textId="0D51D4B1" w:rsidR="006A75AF" w:rsidRPr="00035F46" w:rsidRDefault="006A75AF" w:rsidP="00035F46">
      <w:pPr>
        <w:pStyle w:val="paragraph"/>
        <w:spacing w:before="0" w:beforeAutospacing="0" w:after="160" w:afterAutospacing="0" w:line="480" w:lineRule="auto"/>
        <w:textAlignment w:val="baseline"/>
        <w:rPr>
          <w:rStyle w:val="eop"/>
          <w:b/>
          <w:bCs/>
          <w:lang w:val="fr-FR"/>
        </w:rPr>
      </w:pPr>
      <w:r w:rsidRPr="00035F46">
        <w:rPr>
          <w:rStyle w:val="eop"/>
          <w:b/>
          <w:bCs/>
          <w:lang w:val="fr-FR"/>
        </w:rPr>
        <w:t>Conclusion</w:t>
      </w:r>
    </w:p>
    <w:p w14:paraId="2F7F3E6D" w14:textId="698097E7" w:rsidR="006A75AF" w:rsidRPr="00035F46" w:rsidRDefault="006A75AF" w:rsidP="009F6113">
      <w:pPr>
        <w:pStyle w:val="paragraph"/>
        <w:spacing w:before="0" w:beforeAutospacing="0" w:after="160" w:afterAutospacing="0" w:line="480" w:lineRule="auto"/>
        <w:ind w:firstLine="708"/>
        <w:textAlignment w:val="baseline"/>
        <w:rPr>
          <w:lang w:val="fr-FR"/>
        </w:rPr>
      </w:pPr>
      <w:r w:rsidRPr="00035F46">
        <w:rPr>
          <w:rStyle w:val="eop"/>
          <w:lang w:val="fr-FR"/>
        </w:rPr>
        <w:t xml:space="preserve">Après chaque </w:t>
      </w:r>
      <w:r w:rsidR="009F6113">
        <w:rPr>
          <w:rStyle w:val="eop"/>
          <w:lang w:val="fr-FR"/>
        </w:rPr>
        <w:t>présentation</w:t>
      </w:r>
      <w:r w:rsidRPr="00035F46">
        <w:rPr>
          <w:rStyle w:val="eop"/>
          <w:lang w:val="fr-FR"/>
        </w:rPr>
        <w:t xml:space="preserve">, </w:t>
      </w:r>
      <w:r w:rsidR="009F6113" w:rsidRPr="00035F46">
        <w:rPr>
          <w:rStyle w:val="eop"/>
          <w:lang w:val="fr-FR"/>
        </w:rPr>
        <w:t>des discussions approfondies et stimulant</w:t>
      </w:r>
      <w:r w:rsidR="009F6113">
        <w:rPr>
          <w:rStyle w:val="eop"/>
          <w:lang w:val="fr-FR"/>
        </w:rPr>
        <w:t xml:space="preserve">es ont </w:t>
      </w:r>
      <w:r w:rsidR="006C2C4F">
        <w:rPr>
          <w:rStyle w:val="eop"/>
          <w:lang w:val="fr-FR"/>
        </w:rPr>
        <w:t>incité</w:t>
      </w:r>
      <w:r w:rsidR="009F6113">
        <w:rPr>
          <w:rStyle w:val="eop"/>
          <w:lang w:val="fr-FR"/>
        </w:rPr>
        <w:t xml:space="preserve"> </w:t>
      </w:r>
      <w:r w:rsidR="009F6113" w:rsidRPr="00035F46">
        <w:rPr>
          <w:rStyle w:val="eop"/>
          <w:lang w:val="fr-FR"/>
        </w:rPr>
        <w:t>une réflexion plus poussée</w:t>
      </w:r>
      <w:r w:rsidR="009F6113">
        <w:rPr>
          <w:rStyle w:val="eop"/>
          <w:lang w:val="fr-FR"/>
        </w:rPr>
        <w:t xml:space="preserve"> et permis de partager </w:t>
      </w:r>
      <w:r w:rsidR="009F6113" w:rsidRPr="00035F46">
        <w:rPr>
          <w:rStyle w:val="eop"/>
          <w:lang w:val="fr-FR"/>
        </w:rPr>
        <w:t>un échange considérable de connaissances</w:t>
      </w:r>
      <w:r w:rsidR="009F6113">
        <w:rPr>
          <w:rStyle w:val="eop"/>
          <w:lang w:val="fr-FR"/>
        </w:rPr>
        <w:t xml:space="preserve">. En ce </w:t>
      </w:r>
      <w:r w:rsidR="009F6113">
        <w:rPr>
          <w:rStyle w:val="eop"/>
          <w:lang w:val="fr-FR"/>
        </w:rPr>
        <w:lastRenderedPageBreak/>
        <w:t>sens, l</w:t>
      </w:r>
      <w:r w:rsidR="009F6113" w:rsidRPr="009F6113">
        <w:rPr>
          <w:rStyle w:val="eop"/>
          <w:lang w:val="fr-FR"/>
        </w:rPr>
        <w:t>a résurrection du</w:t>
      </w:r>
      <w:r w:rsidR="009F6113">
        <w:rPr>
          <w:rStyle w:val="eop"/>
          <w:lang w:val="fr-FR"/>
        </w:rPr>
        <w:t xml:space="preserve"> colloque</w:t>
      </w:r>
      <w:r w:rsidR="009F6113" w:rsidRPr="009F6113">
        <w:rPr>
          <w:rStyle w:val="eop"/>
          <w:lang w:val="fr-FR"/>
        </w:rPr>
        <w:t xml:space="preserve"> MQSH a été</w:t>
      </w:r>
      <w:r w:rsidR="009F6113">
        <w:rPr>
          <w:rStyle w:val="eop"/>
          <w:lang w:val="fr-FR"/>
        </w:rPr>
        <w:t xml:space="preserve"> </w:t>
      </w:r>
      <w:r w:rsidR="009F6113" w:rsidRPr="009F6113">
        <w:rPr>
          <w:rStyle w:val="eop"/>
          <w:lang w:val="fr-FR"/>
        </w:rPr>
        <w:t>un succès</w:t>
      </w:r>
      <w:r w:rsidR="009F6113">
        <w:rPr>
          <w:rStyle w:val="eop"/>
          <w:lang w:val="fr-FR"/>
        </w:rPr>
        <w:t xml:space="preserve"> m</w:t>
      </w:r>
      <w:r w:rsidR="009F6113" w:rsidRPr="009F6113">
        <w:rPr>
          <w:rStyle w:val="eop"/>
          <w:lang w:val="fr-FR"/>
        </w:rPr>
        <w:t xml:space="preserve">arqué de quelques débats </w:t>
      </w:r>
      <w:r w:rsidR="009F6113">
        <w:rPr>
          <w:rStyle w:val="eop"/>
          <w:lang w:val="fr-FR"/>
        </w:rPr>
        <w:t>enthousiastes qui ont</w:t>
      </w:r>
      <w:r w:rsidR="009F6113" w:rsidRPr="009F6113">
        <w:rPr>
          <w:rStyle w:val="eop"/>
          <w:lang w:val="fr-FR"/>
        </w:rPr>
        <w:t xml:space="preserve"> m</w:t>
      </w:r>
      <w:r w:rsidR="009F6113">
        <w:rPr>
          <w:rStyle w:val="eop"/>
          <w:lang w:val="fr-FR"/>
        </w:rPr>
        <w:t>is</w:t>
      </w:r>
      <w:r w:rsidR="009F6113" w:rsidRPr="009F6113">
        <w:rPr>
          <w:rStyle w:val="eop"/>
          <w:lang w:val="fr-FR"/>
        </w:rPr>
        <w:t xml:space="preserve"> en lumière des problèm</w:t>
      </w:r>
      <w:r w:rsidR="009F6113">
        <w:rPr>
          <w:rStyle w:val="eop"/>
          <w:lang w:val="fr-FR"/>
        </w:rPr>
        <w:t>e</w:t>
      </w:r>
      <w:r w:rsidR="009F6113" w:rsidRPr="009F6113">
        <w:rPr>
          <w:rStyle w:val="eop"/>
          <w:lang w:val="fr-FR"/>
        </w:rPr>
        <w:t>s origina</w:t>
      </w:r>
      <w:r w:rsidR="009F6113">
        <w:rPr>
          <w:rStyle w:val="eop"/>
          <w:lang w:val="fr-FR"/>
        </w:rPr>
        <w:t>ux,</w:t>
      </w:r>
      <w:r w:rsidR="009F6113" w:rsidRPr="009F6113">
        <w:rPr>
          <w:rStyle w:val="eop"/>
          <w:lang w:val="fr-FR"/>
        </w:rPr>
        <w:t xml:space="preserve"> l'importante approche critique</w:t>
      </w:r>
      <w:r w:rsidR="009F6113">
        <w:rPr>
          <w:rStyle w:val="eop"/>
          <w:lang w:val="fr-FR"/>
        </w:rPr>
        <w:t xml:space="preserve"> pour les étudier</w:t>
      </w:r>
      <w:r w:rsidR="009F6113" w:rsidRPr="009F6113">
        <w:rPr>
          <w:rStyle w:val="eop"/>
          <w:lang w:val="fr-FR"/>
        </w:rPr>
        <w:t xml:space="preserve"> (plutôt que seulement technique)</w:t>
      </w:r>
      <w:r w:rsidR="009F6113">
        <w:rPr>
          <w:rStyle w:val="eop"/>
          <w:lang w:val="fr-FR"/>
        </w:rPr>
        <w:t xml:space="preserve">, mais aussi l’originalité des solutions </w:t>
      </w:r>
      <w:r w:rsidR="006E417A">
        <w:rPr>
          <w:rStyle w:val="eop"/>
          <w:lang w:val="fr-FR"/>
        </w:rPr>
        <w:t>apportées pour</w:t>
      </w:r>
      <w:r w:rsidR="009F6113">
        <w:rPr>
          <w:rStyle w:val="eop"/>
          <w:lang w:val="fr-FR"/>
        </w:rPr>
        <w:t xml:space="preserve"> les résoudre. </w:t>
      </w:r>
      <w:r w:rsidRPr="00035F46">
        <w:rPr>
          <w:rStyle w:val="eop"/>
          <w:lang w:val="fr-FR"/>
        </w:rPr>
        <w:t>Cette dynamique a parfaitement répondu à l'objectif initial de ce colloque. P.-O. Caron, chargé de l'organisation de cette édition du colloque MQSH, a généreusement offert ses services pour prendre en charge l'organisation de la prochaine édition.</w:t>
      </w:r>
    </w:p>
    <w:sectPr w:rsidR="006A75AF" w:rsidRPr="00035F46" w:rsidSect="00CE502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56BB" w14:textId="77777777" w:rsidR="00735B6D" w:rsidRDefault="00735B6D" w:rsidP="00206CBF">
      <w:r>
        <w:separator/>
      </w:r>
    </w:p>
  </w:endnote>
  <w:endnote w:type="continuationSeparator" w:id="0">
    <w:p w14:paraId="56FFFC76" w14:textId="77777777" w:rsidR="00735B6D" w:rsidRDefault="00735B6D" w:rsidP="0020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20F4" w14:textId="77777777" w:rsidR="00735B6D" w:rsidRDefault="00735B6D" w:rsidP="00206CBF">
      <w:r>
        <w:separator/>
      </w:r>
    </w:p>
  </w:footnote>
  <w:footnote w:type="continuationSeparator" w:id="0">
    <w:p w14:paraId="7987C342" w14:textId="77777777" w:rsidR="00735B6D" w:rsidRDefault="00735B6D" w:rsidP="00206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998259"/>
      <w:docPartObj>
        <w:docPartGallery w:val="Page Numbers (Top of Page)"/>
        <w:docPartUnique/>
      </w:docPartObj>
    </w:sdtPr>
    <w:sdtContent>
      <w:p w14:paraId="7C9052E0" w14:textId="31886F6F" w:rsidR="00206CBF" w:rsidRDefault="00206CBF" w:rsidP="005565DC">
        <w:pPr>
          <w:pStyle w:val="En-tte"/>
          <w:tabs>
            <w:tab w:val="clear" w:pos="8640"/>
            <w:tab w:val="right" w:pos="9356"/>
          </w:tabs>
        </w:pPr>
        <w:r>
          <w:t>MQSH 2023</w:t>
        </w:r>
        <w:r>
          <w:tab/>
        </w:r>
        <w:r>
          <w:tab/>
        </w:r>
        <w:r>
          <w:fldChar w:fldCharType="begin"/>
        </w:r>
        <w:r>
          <w:instrText>PAGE   \* MERGEFORMAT</w:instrText>
        </w:r>
        <w:r>
          <w:fldChar w:fldCharType="separate"/>
        </w:r>
        <w:r>
          <w:rPr>
            <w:lang w:val="fr-FR"/>
          </w:rPr>
          <w:t>2</w:t>
        </w:r>
        <w:r>
          <w:fldChar w:fldCharType="end"/>
        </w:r>
      </w:p>
    </w:sdtContent>
  </w:sdt>
  <w:p w14:paraId="33476BCB" w14:textId="58B3960D" w:rsidR="00206CBF" w:rsidRDefault="00206C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32B1B"/>
    <w:multiLevelType w:val="hybridMultilevel"/>
    <w:tmpl w:val="C3983B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1E56A37"/>
    <w:multiLevelType w:val="hybridMultilevel"/>
    <w:tmpl w:val="1FFE9C88"/>
    <w:lvl w:ilvl="0" w:tplc="B95ED368">
      <w:start w:val="1"/>
      <w:numFmt w:val="bullet"/>
      <w:lvlText w:val="•"/>
      <w:lvlJc w:val="left"/>
      <w:pPr>
        <w:tabs>
          <w:tab w:val="num" w:pos="720"/>
        </w:tabs>
        <w:ind w:left="720" w:hanging="360"/>
      </w:pPr>
      <w:rPr>
        <w:rFonts w:ascii="Arial" w:hAnsi="Arial" w:hint="default"/>
      </w:rPr>
    </w:lvl>
    <w:lvl w:ilvl="1" w:tplc="D4A40EA8" w:tentative="1">
      <w:start w:val="1"/>
      <w:numFmt w:val="bullet"/>
      <w:lvlText w:val="•"/>
      <w:lvlJc w:val="left"/>
      <w:pPr>
        <w:tabs>
          <w:tab w:val="num" w:pos="1440"/>
        </w:tabs>
        <w:ind w:left="1440" w:hanging="360"/>
      </w:pPr>
      <w:rPr>
        <w:rFonts w:ascii="Arial" w:hAnsi="Arial" w:hint="default"/>
      </w:rPr>
    </w:lvl>
    <w:lvl w:ilvl="2" w:tplc="97901E42" w:tentative="1">
      <w:start w:val="1"/>
      <w:numFmt w:val="bullet"/>
      <w:lvlText w:val="•"/>
      <w:lvlJc w:val="left"/>
      <w:pPr>
        <w:tabs>
          <w:tab w:val="num" w:pos="2160"/>
        </w:tabs>
        <w:ind w:left="2160" w:hanging="360"/>
      </w:pPr>
      <w:rPr>
        <w:rFonts w:ascii="Arial" w:hAnsi="Arial" w:hint="default"/>
      </w:rPr>
    </w:lvl>
    <w:lvl w:ilvl="3" w:tplc="27CACEAC" w:tentative="1">
      <w:start w:val="1"/>
      <w:numFmt w:val="bullet"/>
      <w:lvlText w:val="•"/>
      <w:lvlJc w:val="left"/>
      <w:pPr>
        <w:tabs>
          <w:tab w:val="num" w:pos="2880"/>
        </w:tabs>
        <w:ind w:left="2880" w:hanging="360"/>
      </w:pPr>
      <w:rPr>
        <w:rFonts w:ascii="Arial" w:hAnsi="Arial" w:hint="default"/>
      </w:rPr>
    </w:lvl>
    <w:lvl w:ilvl="4" w:tplc="4D4CBF64" w:tentative="1">
      <w:start w:val="1"/>
      <w:numFmt w:val="bullet"/>
      <w:lvlText w:val="•"/>
      <w:lvlJc w:val="left"/>
      <w:pPr>
        <w:tabs>
          <w:tab w:val="num" w:pos="3600"/>
        </w:tabs>
        <w:ind w:left="3600" w:hanging="360"/>
      </w:pPr>
      <w:rPr>
        <w:rFonts w:ascii="Arial" w:hAnsi="Arial" w:hint="default"/>
      </w:rPr>
    </w:lvl>
    <w:lvl w:ilvl="5" w:tplc="F72E44CA" w:tentative="1">
      <w:start w:val="1"/>
      <w:numFmt w:val="bullet"/>
      <w:lvlText w:val="•"/>
      <w:lvlJc w:val="left"/>
      <w:pPr>
        <w:tabs>
          <w:tab w:val="num" w:pos="4320"/>
        </w:tabs>
        <w:ind w:left="4320" w:hanging="360"/>
      </w:pPr>
      <w:rPr>
        <w:rFonts w:ascii="Arial" w:hAnsi="Arial" w:hint="default"/>
      </w:rPr>
    </w:lvl>
    <w:lvl w:ilvl="6" w:tplc="82F2EB68" w:tentative="1">
      <w:start w:val="1"/>
      <w:numFmt w:val="bullet"/>
      <w:lvlText w:val="•"/>
      <w:lvlJc w:val="left"/>
      <w:pPr>
        <w:tabs>
          <w:tab w:val="num" w:pos="5040"/>
        </w:tabs>
        <w:ind w:left="5040" w:hanging="360"/>
      </w:pPr>
      <w:rPr>
        <w:rFonts w:ascii="Arial" w:hAnsi="Arial" w:hint="default"/>
      </w:rPr>
    </w:lvl>
    <w:lvl w:ilvl="7" w:tplc="B5A4DBF6" w:tentative="1">
      <w:start w:val="1"/>
      <w:numFmt w:val="bullet"/>
      <w:lvlText w:val="•"/>
      <w:lvlJc w:val="left"/>
      <w:pPr>
        <w:tabs>
          <w:tab w:val="num" w:pos="5760"/>
        </w:tabs>
        <w:ind w:left="5760" w:hanging="360"/>
      </w:pPr>
      <w:rPr>
        <w:rFonts w:ascii="Arial" w:hAnsi="Arial" w:hint="default"/>
      </w:rPr>
    </w:lvl>
    <w:lvl w:ilvl="8" w:tplc="0C7AFEB0" w:tentative="1">
      <w:start w:val="1"/>
      <w:numFmt w:val="bullet"/>
      <w:lvlText w:val="•"/>
      <w:lvlJc w:val="left"/>
      <w:pPr>
        <w:tabs>
          <w:tab w:val="num" w:pos="6480"/>
        </w:tabs>
        <w:ind w:left="6480" w:hanging="360"/>
      </w:pPr>
      <w:rPr>
        <w:rFonts w:ascii="Arial" w:hAnsi="Arial" w:hint="default"/>
      </w:rPr>
    </w:lvl>
  </w:abstractNum>
  <w:num w:numId="1" w16cid:durableId="1227953084">
    <w:abstractNumId w:val="1"/>
  </w:num>
  <w:num w:numId="2" w16cid:durableId="2071224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8A"/>
    <w:rsid w:val="00000B66"/>
    <w:rsid w:val="0001238C"/>
    <w:rsid w:val="00025674"/>
    <w:rsid w:val="00035F46"/>
    <w:rsid w:val="000453B9"/>
    <w:rsid w:val="00050A33"/>
    <w:rsid w:val="000608B0"/>
    <w:rsid w:val="00062C2A"/>
    <w:rsid w:val="00076CD7"/>
    <w:rsid w:val="00082416"/>
    <w:rsid w:val="0008278C"/>
    <w:rsid w:val="000A33E3"/>
    <w:rsid w:val="000D3372"/>
    <w:rsid w:val="0010744A"/>
    <w:rsid w:val="001144EA"/>
    <w:rsid w:val="00117741"/>
    <w:rsid w:val="001366F1"/>
    <w:rsid w:val="00153E43"/>
    <w:rsid w:val="00170FB5"/>
    <w:rsid w:val="00171202"/>
    <w:rsid w:val="00190BC6"/>
    <w:rsid w:val="001A3EE7"/>
    <w:rsid w:val="001A789A"/>
    <w:rsid w:val="001B33E9"/>
    <w:rsid w:val="001B376C"/>
    <w:rsid w:val="001C1645"/>
    <w:rsid w:val="001C3BCB"/>
    <w:rsid w:val="001C6DBE"/>
    <w:rsid w:val="001E2BBA"/>
    <w:rsid w:val="001E79AA"/>
    <w:rsid w:val="001E7ADE"/>
    <w:rsid w:val="00201175"/>
    <w:rsid w:val="00203C46"/>
    <w:rsid w:val="00206CBF"/>
    <w:rsid w:val="00214ABC"/>
    <w:rsid w:val="0023039A"/>
    <w:rsid w:val="00247BD5"/>
    <w:rsid w:val="00271901"/>
    <w:rsid w:val="0027319A"/>
    <w:rsid w:val="002B43CF"/>
    <w:rsid w:val="00304A57"/>
    <w:rsid w:val="003233EB"/>
    <w:rsid w:val="00342170"/>
    <w:rsid w:val="003517A7"/>
    <w:rsid w:val="003733DE"/>
    <w:rsid w:val="00383CC4"/>
    <w:rsid w:val="00387B4C"/>
    <w:rsid w:val="0039737A"/>
    <w:rsid w:val="003B121C"/>
    <w:rsid w:val="003F611A"/>
    <w:rsid w:val="00401DF2"/>
    <w:rsid w:val="0041617B"/>
    <w:rsid w:val="00423561"/>
    <w:rsid w:val="004241D4"/>
    <w:rsid w:val="00476778"/>
    <w:rsid w:val="004968E7"/>
    <w:rsid w:val="004A0F4A"/>
    <w:rsid w:val="004A42AA"/>
    <w:rsid w:val="004A46F8"/>
    <w:rsid w:val="004A4A11"/>
    <w:rsid w:val="004D1497"/>
    <w:rsid w:val="004F4196"/>
    <w:rsid w:val="00516664"/>
    <w:rsid w:val="005460A6"/>
    <w:rsid w:val="005565DC"/>
    <w:rsid w:val="005C05D8"/>
    <w:rsid w:val="005E2D9A"/>
    <w:rsid w:val="005E2F44"/>
    <w:rsid w:val="005F4503"/>
    <w:rsid w:val="0060197A"/>
    <w:rsid w:val="0065568D"/>
    <w:rsid w:val="0069655F"/>
    <w:rsid w:val="006A30D2"/>
    <w:rsid w:val="006A6FE5"/>
    <w:rsid w:val="006A75AF"/>
    <w:rsid w:val="006C11D5"/>
    <w:rsid w:val="006C2C4F"/>
    <w:rsid w:val="006C7294"/>
    <w:rsid w:val="006E417A"/>
    <w:rsid w:val="0072559D"/>
    <w:rsid w:val="00735B6D"/>
    <w:rsid w:val="007443D3"/>
    <w:rsid w:val="00744E14"/>
    <w:rsid w:val="00756FEB"/>
    <w:rsid w:val="00765CC5"/>
    <w:rsid w:val="00774A05"/>
    <w:rsid w:val="007D0F50"/>
    <w:rsid w:val="007D7A83"/>
    <w:rsid w:val="007E5A5D"/>
    <w:rsid w:val="00853B99"/>
    <w:rsid w:val="0087344A"/>
    <w:rsid w:val="00875972"/>
    <w:rsid w:val="008824BD"/>
    <w:rsid w:val="00894782"/>
    <w:rsid w:val="008C309B"/>
    <w:rsid w:val="008D02C7"/>
    <w:rsid w:val="008E0111"/>
    <w:rsid w:val="00901D47"/>
    <w:rsid w:val="00911F69"/>
    <w:rsid w:val="00912137"/>
    <w:rsid w:val="00913667"/>
    <w:rsid w:val="00922E64"/>
    <w:rsid w:val="00950B2A"/>
    <w:rsid w:val="00951B56"/>
    <w:rsid w:val="0096223E"/>
    <w:rsid w:val="00977C4D"/>
    <w:rsid w:val="009977DF"/>
    <w:rsid w:val="009C301D"/>
    <w:rsid w:val="009F6113"/>
    <w:rsid w:val="00A415AE"/>
    <w:rsid w:val="00A9185D"/>
    <w:rsid w:val="00A94CEB"/>
    <w:rsid w:val="00AF10A4"/>
    <w:rsid w:val="00B03623"/>
    <w:rsid w:val="00B06797"/>
    <w:rsid w:val="00B1384F"/>
    <w:rsid w:val="00B22E85"/>
    <w:rsid w:val="00B239C1"/>
    <w:rsid w:val="00B27D60"/>
    <w:rsid w:val="00B55E15"/>
    <w:rsid w:val="00B5762C"/>
    <w:rsid w:val="00B60129"/>
    <w:rsid w:val="00B7128A"/>
    <w:rsid w:val="00B71930"/>
    <w:rsid w:val="00B967E3"/>
    <w:rsid w:val="00C07CD7"/>
    <w:rsid w:val="00C1101C"/>
    <w:rsid w:val="00C4357D"/>
    <w:rsid w:val="00C45801"/>
    <w:rsid w:val="00C50FC1"/>
    <w:rsid w:val="00C56AF2"/>
    <w:rsid w:val="00C80ED3"/>
    <w:rsid w:val="00C8504D"/>
    <w:rsid w:val="00C922C9"/>
    <w:rsid w:val="00CE3866"/>
    <w:rsid w:val="00CE40EE"/>
    <w:rsid w:val="00CE5020"/>
    <w:rsid w:val="00D4480F"/>
    <w:rsid w:val="00D57046"/>
    <w:rsid w:val="00D82FE2"/>
    <w:rsid w:val="00D8481D"/>
    <w:rsid w:val="00D965EB"/>
    <w:rsid w:val="00DA1F12"/>
    <w:rsid w:val="00DA4AC4"/>
    <w:rsid w:val="00DB400C"/>
    <w:rsid w:val="00DD16C7"/>
    <w:rsid w:val="00DE168D"/>
    <w:rsid w:val="00DE6A34"/>
    <w:rsid w:val="00DF08E7"/>
    <w:rsid w:val="00E00F01"/>
    <w:rsid w:val="00E060DE"/>
    <w:rsid w:val="00E07220"/>
    <w:rsid w:val="00E1005C"/>
    <w:rsid w:val="00E123D8"/>
    <w:rsid w:val="00E150F2"/>
    <w:rsid w:val="00E47396"/>
    <w:rsid w:val="00E80A96"/>
    <w:rsid w:val="00E82E1A"/>
    <w:rsid w:val="00E844F9"/>
    <w:rsid w:val="00EA498C"/>
    <w:rsid w:val="00EA4D74"/>
    <w:rsid w:val="00EB01B9"/>
    <w:rsid w:val="00EF51CD"/>
    <w:rsid w:val="00EF7F40"/>
    <w:rsid w:val="00F119A3"/>
    <w:rsid w:val="00F30D64"/>
    <w:rsid w:val="00F34B1A"/>
    <w:rsid w:val="00F40709"/>
    <w:rsid w:val="00F623E5"/>
    <w:rsid w:val="00F67F79"/>
    <w:rsid w:val="00F86505"/>
    <w:rsid w:val="00FC2678"/>
    <w:rsid w:val="00FF0BC9"/>
    <w:rsid w:val="00FF462E"/>
    <w:rsid w:val="00FF5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6196"/>
  <w14:defaultImageDpi w14:val="32767"/>
  <w15:chartTrackingRefBased/>
  <w15:docId w15:val="{EB81AFD9-A425-0A42-9C2D-B8A85D4F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B7128A"/>
    <w:pPr>
      <w:spacing w:before="100" w:beforeAutospacing="1" w:after="100" w:afterAutospacing="1"/>
    </w:pPr>
    <w:rPr>
      <w:rFonts w:ascii="Times New Roman" w:eastAsia="Times New Roman" w:hAnsi="Times New Roman" w:cs="Times New Roman"/>
      <w:kern w:val="0"/>
      <w:lang w:val="fr-CA" w:eastAsia="fr-CA"/>
      <w14:ligatures w14:val="none"/>
    </w:rPr>
  </w:style>
  <w:style w:type="character" w:customStyle="1" w:styleId="normaltextrun">
    <w:name w:val="normaltextrun"/>
    <w:basedOn w:val="Policepardfaut"/>
    <w:rsid w:val="00B7128A"/>
  </w:style>
  <w:style w:type="character" w:customStyle="1" w:styleId="eop">
    <w:name w:val="eop"/>
    <w:basedOn w:val="Policepardfaut"/>
    <w:rsid w:val="00B7128A"/>
  </w:style>
  <w:style w:type="character" w:styleId="Marquedecommentaire">
    <w:name w:val="annotation reference"/>
    <w:basedOn w:val="Policepardfaut"/>
    <w:uiPriority w:val="99"/>
    <w:semiHidden/>
    <w:unhideWhenUsed/>
    <w:rsid w:val="00CE40EE"/>
    <w:rPr>
      <w:sz w:val="16"/>
      <w:szCs w:val="16"/>
    </w:rPr>
  </w:style>
  <w:style w:type="paragraph" w:styleId="Commentaire">
    <w:name w:val="annotation text"/>
    <w:basedOn w:val="Normal"/>
    <w:link w:val="CommentaireCar"/>
    <w:uiPriority w:val="99"/>
    <w:unhideWhenUsed/>
    <w:rsid w:val="00CE40EE"/>
    <w:rPr>
      <w:sz w:val="20"/>
      <w:szCs w:val="20"/>
    </w:rPr>
  </w:style>
  <w:style w:type="character" w:customStyle="1" w:styleId="CommentaireCar">
    <w:name w:val="Commentaire Car"/>
    <w:basedOn w:val="Policepardfaut"/>
    <w:link w:val="Commentaire"/>
    <w:uiPriority w:val="99"/>
    <w:rsid w:val="00CE40EE"/>
    <w:rPr>
      <w:sz w:val="20"/>
      <w:szCs w:val="20"/>
    </w:rPr>
  </w:style>
  <w:style w:type="paragraph" w:styleId="Objetducommentaire">
    <w:name w:val="annotation subject"/>
    <w:basedOn w:val="Commentaire"/>
    <w:next w:val="Commentaire"/>
    <w:link w:val="ObjetducommentaireCar"/>
    <w:uiPriority w:val="99"/>
    <w:semiHidden/>
    <w:unhideWhenUsed/>
    <w:rsid w:val="00CE40EE"/>
    <w:rPr>
      <w:b/>
      <w:bCs/>
    </w:rPr>
  </w:style>
  <w:style w:type="character" w:customStyle="1" w:styleId="ObjetducommentaireCar">
    <w:name w:val="Objet du commentaire Car"/>
    <w:basedOn w:val="CommentaireCar"/>
    <w:link w:val="Objetducommentaire"/>
    <w:uiPriority w:val="99"/>
    <w:semiHidden/>
    <w:rsid w:val="00CE40EE"/>
    <w:rPr>
      <w:b/>
      <w:bCs/>
      <w:sz w:val="20"/>
      <w:szCs w:val="20"/>
    </w:rPr>
  </w:style>
  <w:style w:type="character" w:styleId="Lienhypertexte">
    <w:name w:val="Hyperlink"/>
    <w:basedOn w:val="Policepardfaut"/>
    <w:uiPriority w:val="99"/>
    <w:unhideWhenUsed/>
    <w:rsid w:val="001A789A"/>
    <w:rPr>
      <w:color w:val="0563C1" w:themeColor="hyperlink"/>
      <w:u w:val="single"/>
    </w:rPr>
  </w:style>
  <w:style w:type="paragraph" w:styleId="En-tte">
    <w:name w:val="header"/>
    <w:basedOn w:val="Normal"/>
    <w:link w:val="En-tteCar"/>
    <w:uiPriority w:val="99"/>
    <w:unhideWhenUsed/>
    <w:rsid w:val="001A789A"/>
    <w:pPr>
      <w:tabs>
        <w:tab w:val="center" w:pos="4320"/>
        <w:tab w:val="right" w:pos="8640"/>
      </w:tabs>
    </w:pPr>
    <w:rPr>
      <w:rFonts w:ascii="Times New Roman" w:hAnsi="Times New Roman"/>
      <w:kern w:val="0"/>
      <w:szCs w:val="22"/>
      <w:lang w:val="fr-CA"/>
      <w14:ligatures w14:val="none"/>
    </w:rPr>
  </w:style>
  <w:style w:type="character" w:customStyle="1" w:styleId="En-tteCar">
    <w:name w:val="En-tête Car"/>
    <w:basedOn w:val="Policepardfaut"/>
    <w:link w:val="En-tte"/>
    <w:uiPriority w:val="99"/>
    <w:rsid w:val="001A789A"/>
    <w:rPr>
      <w:rFonts w:ascii="Times New Roman" w:hAnsi="Times New Roman"/>
      <w:kern w:val="0"/>
      <w:szCs w:val="22"/>
      <w:lang w:val="fr-CA"/>
      <w14:ligatures w14:val="none"/>
    </w:rPr>
  </w:style>
  <w:style w:type="paragraph" w:styleId="Pieddepage">
    <w:name w:val="footer"/>
    <w:basedOn w:val="Normal"/>
    <w:link w:val="PieddepageCar"/>
    <w:uiPriority w:val="99"/>
    <w:unhideWhenUsed/>
    <w:rsid w:val="00206CBF"/>
    <w:pPr>
      <w:tabs>
        <w:tab w:val="center" w:pos="4680"/>
        <w:tab w:val="right" w:pos="9360"/>
      </w:tabs>
    </w:pPr>
  </w:style>
  <w:style w:type="character" w:customStyle="1" w:styleId="PieddepageCar">
    <w:name w:val="Pied de page Car"/>
    <w:basedOn w:val="Policepardfaut"/>
    <w:link w:val="Pieddepage"/>
    <w:uiPriority w:val="99"/>
    <w:rsid w:val="00206CBF"/>
  </w:style>
  <w:style w:type="character" w:styleId="Textedelespacerserv">
    <w:name w:val="Placeholder Text"/>
    <w:basedOn w:val="Policepardfaut"/>
    <w:uiPriority w:val="99"/>
    <w:semiHidden/>
    <w:rsid w:val="00A94CEB"/>
    <w:rPr>
      <w:color w:val="808080"/>
    </w:rPr>
  </w:style>
  <w:style w:type="paragraph" w:styleId="Paragraphedeliste">
    <w:name w:val="List Paragraph"/>
    <w:basedOn w:val="Normal"/>
    <w:uiPriority w:val="34"/>
    <w:qFormat/>
    <w:rsid w:val="00035F46"/>
    <w:pPr>
      <w:ind w:left="720"/>
      <w:contextualSpacing/>
    </w:pPr>
  </w:style>
  <w:style w:type="character" w:styleId="Mentionnonrsolue">
    <w:name w:val="Unresolved Mention"/>
    <w:basedOn w:val="Policepardfaut"/>
    <w:uiPriority w:val="99"/>
    <w:rsid w:val="00CE5020"/>
    <w:rPr>
      <w:color w:val="605E5C"/>
      <w:shd w:val="clear" w:color="auto" w:fill="E1DFDD"/>
    </w:rPr>
  </w:style>
  <w:style w:type="paragraph" w:styleId="Rvision">
    <w:name w:val="Revision"/>
    <w:hidden/>
    <w:uiPriority w:val="99"/>
    <w:semiHidden/>
    <w:rsid w:val="00901D47"/>
  </w:style>
  <w:style w:type="character" w:styleId="lev">
    <w:name w:val="Strong"/>
    <w:basedOn w:val="Policepardfaut"/>
    <w:uiPriority w:val="22"/>
    <w:qFormat/>
    <w:rsid w:val="004A4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7631">
      <w:bodyDiv w:val="1"/>
      <w:marLeft w:val="0"/>
      <w:marRight w:val="0"/>
      <w:marTop w:val="0"/>
      <w:marBottom w:val="0"/>
      <w:divBdr>
        <w:top w:val="none" w:sz="0" w:space="0" w:color="auto"/>
        <w:left w:val="none" w:sz="0" w:space="0" w:color="auto"/>
        <w:bottom w:val="none" w:sz="0" w:space="0" w:color="auto"/>
        <w:right w:val="none" w:sz="0" w:space="0" w:color="auto"/>
      </w:divBdr>
      <w:divsChild>
        <w:div w:id="2072540222">
          <w:marLeft w:val="360"/>
          <w:marRight w:val="0"/>
          <w:marTop w:val="200"/>
          <w:marBottom w:val="0"/>
          <w:divBdr>
            <w:top w:val="none" w:sz="0" w:space="0" w:color="auto"/>
            <w:left w:val="none" w:sz="0" w:space="0" w:color="auto"/>
            <w:bottom w:val="none" w:sz="0" w:space="0" w:color="auto"/>
            <w:right w:val="none" w:sz="0" w:space="0" w:color="auto"/>
          </w:divBdr>
        </w:div>
        <w:div w:id="2030373365">
          <w:marLeft w:val="360"/>
          <w:marRight w:val="0"/>
          <w:marTop w:val="200"/>
          <w:marBottom w:val="0"/>
          <w:divBdr>
            <w:top w:val="none" w:sz="0" w:space="0" w:color="auto"/>
            <w:left w:val="none" w:sz="0" w:space="0" w:color="auto"/>
            <w:bottom w:val="none" w:sz="0" w:space="0" w:color="auto"/>
            <w:right w:val="none" w:sz="0" w:space="0" w:color="auto"/>
          </w:divBdr>
        </w:div>
        <w:div w:id="1550994226">
          <w:marLeft w:val="360"/>
          <w:marRight w:val="0"/>
          <w:marTop w:val="200"/>
          <w:marBottom w:val="0"/>
          <w:divBdr>
            <w:top w:val="none" w:sz="0" w:space="0" w:color="auto"/>
            <w:left w:val="none" w:sz="0" w:space="0" w:color="auto"/>
            <w:bottom w:val="none" w:sz="0" w:space="0" w:color="auto"/>
            <w:right w:val="none" w:sz="0" w:space="0" w:color="auto"/>
          </w:divBdr>
        </w:div>
        <w:div w:id="1470975823">
          <w:marLeft w:val="360"/>
          <w:marRight w:val="0"/>
          <w:marTop w:val="200"/>
          <w:marBottom w:val="0"/>
          <w:divBdr>
            <w:top w:val="none" w:sz="0" w:space="0" w:color="auto"/>
            <w:left w:val="none" w:sz="0" w:space="0" w:color="auto"/>
            <w:bottom w:val="none" w:sz="0" w:space="0" w:color="auto"/>
            <w:right w:val="none" w:sz="0" w:space="0" w:color="auto"/>
          </w:divBdr>
        </w:div>
      </w:divsChild>
    </w:div>
    <w:div w:id="1036195051">
      <w:bodyDiv w:val="1"/>
      <w:marLeft w:val="0"/>
      <w:marRight w:val="0"/>
      <w:marTop w:val="0"/>
      <w:marBottom w:val="0"/>
      <w:divBdr>
        <w:top w:val="none" w:sz="0" w:space="0" w:color="auto"/>
        <w:left w:val="none" w:sz="0" w:space="0" w:color="auto"/>
        <w:bottom w:val="none" w:sz="0" w:space="0" w:color="auto"/>
        <w:right w:val="none" w:sz="0" w:space="0" w:color="auto"/>
      </w:divBdr>
      <w:divsChild>
        <w:div w:id="2046364108">
          <w:marLeft w:val="0"/>
          <w:marRight w:val="0"/>
          <w:marTop w:val="0"/>
          <w:marBottom w:val="0"/>
          <w:divBdr>
            <w:top w:val="none" w:sz="0" w:space="0" w:color="auto"/>
            <w:left w:val="none" w:sz="0" w:space="0" w:color="auto"/>
            <w:bottom w:val="none" w:sz="0" w:space="0" w:color="auto"/>
            <w:right w:val="none" w:sz="0" w:space="0" w:color="auto"/>
          </w:divBdr>
        </w:div>
        <w:div w:id="1631865609">
          <w:marLeft w:val="0"/>
          <w:marRight w:val="0"/>
          <w:marTop w:val="0"/>
          <w:marBottom w:val="0"/>
          <w:divBdr>
            <w:top w:val="none" w:sz="0" w:space="0" w:color="auto"/>
            <w:left w:val="none" w:sz="0" w:space="0" w:color="auto"/>
            <w:bottom w:val="none" w:sz="0" w:space="0" w:color="auto"/>
            <w:right w:val="none" w:sz="0" w:space="0" w:color="auto"/>
          </w:divBdr>
        </w:div>
        <w:div w:id="1221743018">
          <w:marLeft w:val="0"/>
          <w:marRight w:val="0"/>
          <w:marTop w:val="0"/>
          <w:marBottom w:val="0"/>
          <w:divBdr>
            <w:top w:val="none" w:sz="0" w:space="0" w:color="auto"/>
            <w:left w:val="none" w:sz="0" w:space="0" w:color="auto"/>
            <w:bottom w:val="none" w:sz="0" w:space="0" w:color="auto"/>
            <w:right w:val="none" w:sz="0" w:space="0" w:color="auto"/>
          </w:divBdr>
        </w:div>
        <w:div w:id="339360297">
          <w:marLeft w:val="0"/>
          <w:marRight w:val="0"/>
          <w:marTop w:val="0"/>
          <w:marBottom w:val="0"/>
          <w:divBdr>
            <w:top w:val="none" w:sz="0" w:space="0" w:color="auto"/>
            <w:left w:val="none" w:sz="0" w:space="0" w:color="auto"/>
            <w:bottom w:val="none" w:sz="0" w:space="0" w:color="auto"/>
            <w:right w:val="none" w:sz="0" w:space="0" w:color="auto"/>
          </w:divBdr>
        </w:div>
        <w:div w:id="1473598395">
          <w:marLeft w:val="0"/>
          <w:marRight w:val="0"/>
          <w:marTop w:val="0"/>
          <w:marBottom w:val="0"/>
          <w:divBdr>
            <w:top w:val="none" w:sz="0" w:space="0" w:color="auto"/>
            <w:left w:val="none" w:sz="0" w:space="0" w:color="auto"/>
            <w:bottom w:val="none" w:sz="0" w:space="0" w:color="auto"/>
            <w:right w:val="none" w:sz="0" w:space="0" w:color="auto"/>
          </w:divBdr>
        </w:div>
        <w:div w:id="1545405354">
          <w:marLeft w:val="0"/>
          <w:marRight w:val="0"/>
          <w:marTop w:val="0"/>
          <w:marBottom w:val="0"/>
          <w:divBdr>
            <w:top w:val="none" w:sz="0" w:space="0" w:color="auto"/>
            <w:left w:val="none" w:sz="0" w:space="0" w:color="auto"/>
            <w:bottom w:val="none" w:sz="0" w:space="0" w:color="auto"/>
            <w:right w:val="none" w:sz="0" w:space="0" w:color="auto"/>
          </w:divBdr>
        </w:div>
        <w:div w:id="693655686">
          <w:marLeft w:val="0"/>
          <w:marRight w:val="0"/>
          <w:marTop w:val="0"/>
          <w:marBottom w:val="0"/>
          <w:divBdr>
            <w:top w:val="none" w:sz="0" w:space="0" w:color="auto"/>
            <w:left w:val="none" w:sz="0" w:space="0" w:color="auto"/>
            <w:bottom w:val="none" w:sz="0" w:space="0" w:color="auto"/>
            <w:right w:val="none" w:sz="0" w:space="0" w:color="auto"/>
          </w:divBdr>
        </w:div>
        <w:div w:id="1080714531">
          <w:marLeft w:val="0"/>
          <w:marRight w:val="0"/>
          <w:marTop w:val="0"/>
          <w:marBottom w:val="0"/>
          <w:divBdr>
            <w:top w:val="none" w:sz="0" w:space="0" w:color="auto"/>
            <w:left w:val="none" w:sz="0" w:space="0" w:color="auto"/>
            <w:bottom w:val="none" w:sz="0" w:space="0" w:color="auto"/>
            <w:right w:val="none" w:sz="0" w:space="0" w:color="auto"/>
          </w:divBdr>
        </w:div>
        <w:div w:id="674724130">
          <w:marLeft w:val="0"/>
          <w:marRight w:val="0"/>
          <w:marTop w:val="0"/>
          <w:marBottom w:val="0"/>
          <w:divBdr>
            <w:top w:val="none" w:sz="0" w:space="0" w:color="auto"/>
            <w:left w:val="none" w:sz="0" w:space="0" w:color="auto"/>
            <w:bottom w:val="none" w:sz="0" w:space="0" w:color="auto"/>
            <w:right w:val="none" w:sz="0" w:space="0" w:color="auto"/>
          </w:divBdr>
        </w:div>
        <w:div w:id="999430768">
          <w:marLeft w:val="0"/>
          <w:marRight w:val="0"/>
          <w:marTop w:val="0"/>
          <w:marBottom w:val="0"/>
          <w:divBdr>
            <w:top w:val="none" w:sz="0" w:space="0" w:color="auto"/>
            <w:left w:val="none" w:sz="0" w:space="0" w:color="auto"/>
            <w:bottom w:val="none" w:sz="0" w:space="0" w:color="auto"/>
            <w:right w:val="none" w:sz="0" w:space="0" w:color="auto"/>
          </w:divBdr>
        </w:div>
        <w:div w:id="1453789418">
          <w:marLeft w:val="0"/>
          <w:marRight w:val="0"/>
          <w:marTop w:val="0"/>
          <w:marBottom w:val="0"/>
          <w:divBdr>
            <w:top w:val="none" w:sz="0" w:space="0" w:color="auto"/>
            <w:left w:val="none" w:sz="0" w:space="0" w:color="auto"/>
            <w:bottom w:val="none" w:sz="0" w:space="0" w:color="auto"/>
            <w:right w:val="none" w:sz="0" w:space="0" w:color="auto"/>
          </w:divBdr>
        </w:div>
        <w:div w:id="1850677627">
          <w:marLeft w:val="0"/>
          <w:marRight w:val="0"/>
          <w:marTop w:val="0"/>
          <w:marBottom w:val="0"/>
          <w:divBdr>
            <w:top w:val="none" w:sz="0" w:space="0" w:color="auto"/>
            <w:left w:val="none" w:sz="0" w:space="0" w:color="auto"/>
            <w:bottom w:val="none" w:sz="0" w:space="0" w:color="auto"/>
            <w:right w:val="none" w:sz="0" w:space="0" w:color="auto"/>
          </w:divBdr>
        </w:div>
        <w:div w:id="357314221">
          <w:marLeft w:val="0"/>
          <w:marRight w:val="0"/>
          <w:marTop w:val="0"/>
          <w:marBottom w:val="0"/>
          <w:divBdr>
            <w:top w:val="none" w:sz="0" w:space="0" w:color="auto"/>
            <w:left w:val="none" w:sz="0" w:space="0" w:color="auto"/>
            <w:bottom w:val="none" w:sz="0" w:space="0" w:color="auto"/>
            <w:right w:val="none" w:sz="0" w:space="0" w:color="auto"/>
          </w:divBdr>
        </w:div>
        <w:div w:id="679356985">
          <w:marLeft w:val="0"/>
          <w:marRight w:val="0"/>
          <w:marTop w:val="0"/>
          <w:marBottom w:val="0"/>
          <w:divBdr>
            <w:top w:val="none" w:sz="0" w:space="0" w:color="auto"/>
            <w:left w:val="none" w:sz="0" w:space="0" w:color="auto"/>
            <w:bottom w:val="none" w:sz="0" w:space="0" w:color="auto"/>
            <w:right w:val="none" w:sz="0" w:space="0" w:color="auto"/>
          </w:divBdr>
        </w:div>
        <w:div w:id="1505589740">
          <w:marLeft w:val="0"/>
          <w:marRight w:val="0"/>
          <w:marTop w:val="0"/>
          <w:marBottom w:val="0"/>
          <w:divBdr>
            <w:top w:val="none" w:sz="0" w:space="0" w:color="auto"/>
            <w:left w:val="none" w:sz="0" w:space="0" w:color="auto"/>
            <w:bottom w:val="none" w:sz="0" w:space="0" w:color="auto"/>
            <w:right w:val="none" w:sz="0" w:space="0" w:color="auto"/>
          </w:divBdr>
        </w:div>
        <w:div w:id="161629268">
          <w:marLeft w:val="0"/>
          <w:marRight w:val="0"/>
          <w:marTop w:val="0"/>
          <w:marBottom w:val="0"/>
          <w:divBdr>
            <w:top w:val="none" w:sz="0" w:space="0" w:color="auto"/>
            <w:left w:val="none" w:sz="0" w:space="0" w:color="auto"/>
            <w:bottom w:val="none" w:sz="0" w:space="0" w:color="auto"/>
            <w:right w:val="none" w:sz="0" w:space="0" w:color="auto"/>
          </w:divBdr>
        </w:div>
        <w:div w:id="1973362311">
          <w:marLeft w:val="0"/>
          <w:marRight w:val="0"/>
          <w:marTop w:val="0"/>
          <w:marBottom w:val="0"/>
          <w:divBdr>
            <w:top w:val="none" w:sz="0" w:space="0" w:color="auto"/>
            <w:left w:val="none" w:sz="0" w:space="0" w:color="auto"/>
            <w:bottom w:val="none" w:sz="0" w:space="0" w:color="auto"/>
            <w:right w:val="none" w:sz="0" w:space="0" w:color="auto"/>
          </w:divBdr>
        </w:div>
        <w:div w:id="715592323">
          <w:marLeft w:val="0"/>
          <w:marRight w:val="0"/>
          <w:marTop w:val="0"/>
          <w:marBottom w:val="0"/>
          <w:divBdr>
            <w:top w:val="none" w:sz="0" w:space="0" w:color="auto"/>
            <w:left w:val="none" w:sz="0" w:space="0" w:color="auto"/>
            <w:bottom w:val="none" w:sz="0" w:space="0" w:color="auto"/>
            <w:right w:val="none" w:sz="0" w:space="0" w:color="auto"/>
          </w:divBdr>
        </w:div>
        <w:div w:id="912737798">
          <w:marLeft w:val="0"/>
          <w:marRight w:val="0"/>
          <w:marTop w:val="0"/>
          <w:marBottom w:val="0"/>
          <w:divBdr>
            <w:top w:val="none" w:sz="0" w:space="0" w:color="auto"/>
            <w:left w:val="none" w:sz="0" w:space="0" w:color="auto"/>
            <w:bottom w:val="none" w:sz="0" w:space="0" w:color="auto"/>
            <w:right w:val="none" w:sz="0" w:space="0" w:color="auto"/>
          </w:divBdr>
        </w:div>
        <w:div w:id="37633131">
          <w:marLeft w:val="0"/>
          <w:marRight w:val="0"/>
          <w:marTop w:val="0"/>
          <w:marBottom w:val="0"/>
          <w:divBdr>
            <w:top w:val="none" w:sz="0" w:space="0" w:color="auto"/>
            <w:left w:val="none" w:sz="0" w:space="0" w:color="auto"/>
            <w:bottom w:val="none" w:sz="0" w:space="0" w:color="auto"/>
            <w:right w:val="none" w:sz="0" w:space="0" w:color="auto"/>
          </w:divBdr>
        </w:div>
        <w:div w:id="1810710051">
          <w:marLeft w:val="0"/>
          <w:marRight w:val="0"/>
          <w:marTop w:val="0"/>
          <w:marBottom w:val="0"/>
          <w:divBdr>
            <w:top w:val="none" w:sz="0" w:space="0" w:color="auto"/>
            <w:left w:val="none" w:sz="0" w:space="0" w:color="auto"/>
            <w:bottom w:val="none" w:sz="0" w:space="0" w:color="auto"/>
            <w:right w:val="none" w:sz="0" w:space="0" w:color="auto"/>
          </w:divBdr>
        </w:div>
        <w:div w:id="1778450862">
          <w:marLeft w:val="0"/>
          <w:marRight w:val="0"/>
          <w:marTop w:val="0"/>
          <w:marBottom w:val="0"/>
          <w:divBdr>
            <w:top w:val="none" w:sz="0" w:space="0" w:color="auto"/>
            <w:left w:val="none" w:sz="0" w:space="0" w:color="auto"/>
            <w:bottom w:val="none" w:sz="0" w:space="0" w:color="auto"/>
            <w:right w:val="none" w:sz="0" w:space="0" w:color="auto"/>
          </w:divBdr>
        </w:div>
        <w:div w:id="2000304124">
          <w:marLeft w:val="0"/>
          <w:marRight w:val="0"/>
          <w:marTop w:val="0"/>
          <w:marBottom w:val="0"/>
          <w:divBdr>
            <w:top w:val="none" w:sz="0" w:space="0" w:color="auto"/>
            <w:left w:val="none" w:sz="0" w:space="0" w:color="auto"/>
            <w:bottom w:val="none" w:sz="0" w:space="0" w:color="auto"/>
            <w:right w:val="none" w:sz="0" w:space="0" w:color="auto"/>
          </w:divBdr>
        </w:div>
        <w:div w:id="1692610735">
          <w:marLeft w:val="0"/>
          <w:marRight w:val="0"/>
          <w:marTop w:val="0"/>
          <w:marBottom w:val="0"/>
          <w:divBdr>
            <w:top w:val="none" w:sz="0" w:space="0" w:color="auto"/>
            <w:left w:val="none" w:sz="0" w:space="0" w:color="auto"/>
            <w:bottom w:val="none" w:sz="0" w:space="0" w:color="auto"/>
            <w:right w:val="none" w:sz="0" w:space="0" w:color="auto"/>
          </w:divBdr>
        </w:div>
        <w:div w:id="1302151271">
          <w:marLeft w:val="0"/>
          <w:marRight w:val="0"/>
          <w:marTop w:val="0"/>
          <w:marBottom w:val="0"/>
          <w:divBdr>
            <w:top w:val="none" w:sz="0" w:space="0" w:color="auto"/>
            <w:left w:val="none" w:sz="0" w:space="0" w:color="auto"/>
            <w:bottom w:val="none" w:sz="0" w:space="0" w:color="auto"/>
            <w:right w:val="none" w:sz="0" w:space="0" w:color="auto"/>
          </w:divBdr>
        </w:div>
      </w:divsChild>
    </w:div>
    <w:div w:id="1108937722">
      <w:bodyDiv w:val="1"/>
      <w:marLeft w:val="0"/>
      <w:marRight w:val="0"/>
      <w:marTop w:val="0"/>
      <w:marBottom w:val="0"/>
      <w:divBdr>
        <w:top w:val="none" w:sz="0" w:space="0" w:color="auto"/>
        <w:left w:val="none" w:sz="0" w:space="0" w:color="auto"/>
        <w:bottom w:val="none" w:sz="0" w:space="0" w:color="auto"/>
        <w:right w:val="none" w:sz="0" w:space="0" w:color="auto"/>
      </w:divBdr>
      <w:divsChild>
        <w:div w:id="397092702">
          <w:marLeft w:val="0"/>
          <w:marRight w:val="0"/>
          <w:marTop w:val="0"/>
          <w:marBottom w:val="0"/>
          <w:divBdr>
            <w:top w:val="single" w:sz="2" w:space="0" w:color="auto"/>
            <w:left w:val="single" w:sz="2" w:space="0" w:color="auto"/>
            <w:bottom w:val="single" w:sz="6" w:space="0" w:color="auto"/>
            <w:right w:val="single" w:sz="2" w:space="0" w:color="auto"/>
          </w:divBdr>
          <w:divsChild>
            <w:div w:id="1576814774">
              <w:marLeft w:val="0"/>
              <w:marRight w:val="0"/>
              <w:marTop w:val="100"/>
              <w:marBottom w:val="100"/>
              <w:divBdr>
                <w:top w:val="single" w:sz="2" w:space="0" w:color="D9D9E3"/>
                <w:left w:val="single" w:sz="2" w:space="0" w:color="D9D9E3"/>
                <w:bottom w:val="single" w:sz="2" w:space="0" w:color="D9D9E3"/>
                <w:right w:val="single" w:sz="2" w:space="0" w:color="D9D9E3"/>
              </w:divBdr>
              <w:divsChild>
                <w:div w:id="222300927">
                  <w:marLeft w:val="0"/>
                  <w:marRight w:val="0"/>
                  <w:marTop w:val="0"/>
                  <w:marBottom w:val="0"/>
                  <w:divBdr>
                    <w:top w:val="single" w:sz="2" w:space="0" w:color="D9D9E3"/>
                    <w:left w:val="single" w:sz="2" w:space="0" w:color="D9D9E3"/>
                    <w:bottom w:val="single" w:sz="2" w:space="0" w:color="D9D9E3"/>
                    <w:right w:val="single" w:sz="2" w:space="0" w:color="D9D9E3"/>
                  </w:divBdr>
                  <w:divsChild>
                    <w:div w:id="1189955436">
                      <w:marLeft w:val="0"/>
                      <w:marRight w:val="0"/>
                      <w:marTop w:val="0"/>
                      <w:marBottom w:val="0"/>
                      <w:divBdr>
                        <w:top w:val="single" w:sz="2" w:space="0" w:color="D9D9E3"/>
                        <w:left w:val="single" w:sz="2" w:space="0" w:color="D9D9E3"/>
                        <w:bottom w:val="single" w:sz="2" w:space="0" w:color="D9D9E3"/>
                        <w:right w:val="single" w:sz="2" w:space="0" w:color="D9D9E3"/>
                      </w:divBdr>
                      <w:divsChild>
                        <w:div w:id="635255557">
                          <w:marLeft w:val="0"/>
                          <w:marRight w:val="0"/>
                          <w:marTop w:val="0"/>
                          <w:marBottom w:val="0"/>
                          <w:divBdr>
                            <w:top w:val="single" w:sz="2" w:space="0" w:color="D9D9E3"/>
                            <w:left w:val="single" w:sz="2" w:space="0" w:color="D9D9E3"/>
                            <w:bottom w:val="single" w:sz="2" w:space="0" w:color="D9D9E3"/>
                            <w:right w:val="single" w:sz="2" w:space="0" w:color="D9D9E3"/>
                          </w:divBdr>
                          <w:divsChild>
                            <w:div w:id="2974965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329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EBBCF-89FD-456F-B79D-F2638C68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15</Pages>
  <Words>4069</Words>
  <Characters>22383</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bellemare-lepage</dc:creator>
  <cp:keywords/>
  <dc:description/>
  <cp:lastModifiedBy>Pier-Olivier Caron</cp:lastModifiedBy>
  <cp:revision>33</cp:revision>
  <cp:lastPrinted>2023-06-20T17:02:00Z</cp:lastPrinted>
  <dcterms:created xsi:type="dcterms:W3CDTF">2023-06-22T20:51:00Z</dcterms:created>
  <dcterms:modified xsi:type="dcterms:W3CDTF">2023-06-29T17:30:00Z</dcterms:modified>
</cp:coreProperties>
</file>